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52397D" w14:textId="77777777" w:rsidR="0047441B" w:rsidRDefault="00955E24">
      <w:pPr>
        <w:pStyle w:val="Body"/>
      </w:pPr>
      <w:r>
        <w:rPr>
          <w:noProof/>
          <w:lang w:val="en-US"/>
        </w:rPr>
        <w:drawing>
          <wp:anchor distT="152400" distB="152400" distL="152400" distR="152400" simplePos="0" relativeHeight="251659264" behindDoc="0" locked="0" layoutInCell="1" allowOverlap="1" wp14:anchorId="05C709FE" wp14:editId="3FD7144A">
            <wp:simplePos x="0" y="0"/>
            <wp:positionH relativeFrom="margin">
              <wp:posOffset>-6350</wp:posOffset>
            </wp:positionH>
            <wp:positionV relativeFrom="page">
              <wp:posOffset>130720</wp:posOffset>
            </wp:positionV>
            <wp:extent cx="2140466" cy="839464"/>
            <wp:effectExtent l="0" t="0" r="0" b="0"/>
            <wp:wrapThrough wrapText="bothSides" distL="152400" distR="15240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FDT-logo-full.jpeg"/>
                    <pic:cNvPicPr>
                      <a:picLocks noChangeAspect="1"/>
                    </pic:cNvPicPr>
                  </pic:nvPicPr>
                  <pic:blipFill>
                    <a:blip r:embed="rId7">
                      <a:extLst/>
                    </a:blip>
                    <a:stretch>
                      <a:fillRect/>
                    </a:stretch>
                  </pic:blipFill>
                  <pic:spPr>
                    <a:xfrm>
                      <a:off x="0" y="0"/>
                      <a:ext cx="2140466" cy="839464"/>
                    </a:xfrm>
                    <a:prstGeom prst="rect">
                      <a:avLst/>
                    </a:prstGeom>
                    <a:ln w="12700" cap="flat">
                      <a:noFill/>
                      <a:miter lim="400000"/>
                    </a:ln>
                    <a:effectLst/>
                  </pic:spPr>
                </pic:pic>
              </a:graphicData>
            </a:graphic>
          </wp:anchor>
        </w:drawing>
      </w:r>
    </w:p>
    <w:p w14:paraId="76743E55" w14:textId="77777777" w:rsidR="0047441B" w:rsidRDefault="0047441B">
      <w:pPr>
        <w:pStyle w:val="Body"/>
      </w:pPr>
    </w:p>
    <w:p w14:paraId="64883F7C" w14:textId="77777777" w:rsidR="0047441B" w:rsidRDefault="0047441B">
      <w:pPr>
        <w:pStyle w:val="Body"/>
      </w:pPr>
    </w:p>
    <w:p w14:paraId="59F85495" w14:textId="77777777" w:rsidR="0047441B" w:rsidRDefault="0047441B">
      <w:pPr>
        <w:pStyle w:val="Body"/>
        <w:ind w:right="1701"/>
      </w:pPr>
    </w:p>
    <w:p w14:paraId="26D1BE7C" w14:textId="77777777" w:rsidR="0047441B" w:rsidRDefault="00955E24">
      <w:pPr>
        <w:pStyle w:val="Body"/>
        <w:ind w:right="1701"/>
      </w:pPr>
      <w:proofErr w:type="gramStart"/>
      <w:r>
        <w:rPr>
          <w:lang w:val="en-US"/>
        </w:rPr>
        <w:t>DATE :</w:t>
      </w:r>
      <w:proofErr w:type="gramEnd"/>
      <w:r>
        <w:rPr>
          <w:lang w:val="en-US"/>
        </w:rPr>
        <w:t xml:space="preserve">   </w:t>
      </w:r>
      <w:r w:rsidR="00ED6C1B">
        <w:rPr>
          <w:lang w:val="en-US"/>
        </w:rPr>
        <w:t xml:space="preserve">29.03.17  </w:t>
      </w:r>
      <w:r>
        <w:rPr>
          <w:lang w:val="en-US"/>
        </w:rPr>
        <w:t xml:space="preserve">                      LOCATION:    </w:t>
      </w:r>
      <w:r w:rsidR="00ED6C1B">
        <w:rPr>
          <w:lang w:val="en-US"/>
        </w:rPr>
        <w:t xml:space="preserve">HQ                       </w:t>
      </w:r>
      <w:r>
        <w:rPr>
          <w:lang w:val="en-US"/>
        </w:rPr>
        <w:t xml:space="preserve"> TIME:</w:t>
      </w:r>
      <w:r w:rsidR="00ED6C1B">
        <w:rPr>
          <w:lang w:val="en-US"/>
        </w:rPr>
        <w:t xml:space="preserve">  7.30pm</w:t>
      </w:r>
      <w:r w:rsidR="00ED6C1B">
        <w:rPr>
          <w:lang w:val="en-US"/>
        </w:rPr>
        <w:tab/>
      </w:r>
    </w:p>
    <w:p w14:paraId="5785532B" w14:textId="77777777" w:rsidR="0047441B" w:rsidRDefault="0047441B">
      <w:pPr>
        <w:pStyle w:val="Body"/>
        <w:ind w:right="1701"/>
      </w:pPr>
    </w:p>
    <w:p w14:paraId="30D47456" w14:textId="77777777" w:rsidR="0047441B" w:rsidRDefault="0047441B">
      <w:pPr>
        <w:pStyle w:val="Body"/>
        <w:ind w:right="1701"/>
      </w:pPr>
    </w:p>
    <w:tbl>
      <w:tblPr>
        <w:tblW w:w="9637"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3213"/>
        <w:gridCol w:w="3212"/>
        <w:gridCol w:w="3212"/>
      </w:tblGrid>
      <w:tr w:rsidR="0047441B" w14:paraId="37484356" w14:textId="77777777">
        <w:trPr>
          <w:trHeight w:val="248"/>
          <w:tblHeader/>
        </w:trPr>
        <w:tc>
          <w:tcPr>
            <w:tcW w:w="3212"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617FC74E" w14:textId="77777777" w:rsidR="0047441B" w:rsidRDefault="00955E24">
            <w:pPr>
              <w:pStyle w:val="TableStyle1"/>
            </w:pPr>
            <w:r>
              <w:rPr>
                <w:rFonts w:eastAsia="Arial Unicode MS" w:cs="Arial Unicode MS"/>
              </w:rPr>
              <w:t>DIRECTORS &amp; STAFF</w:t>
            </w:r>
          </w:p>
        </w:tc>
        <w:tc>
          <w:tcPr>
            <w:tcW w:w="3212"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1032" w:type="dxa"/>
            </w:tcMar>
          </w:tcPr>
          <w:p w14:paraId="7E0DE0C9" w14:textId="77777777" w:rsidR="0047441B" w:rsidRDefault="00955E24">
            <w:pPr>
              <w:pStyle w:val="TableStyle1"/>
              <w:ind w:right="952"/>
            </w:pPr>
            <w:r>
              <w:t>Present</w:t>
            </w:r>
          </w:p>
        </w:tc>
        <w:tc>
          <w:tcPr>
            <w:tcW w:w="3212"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75757CF9" w14:textId="77777777" w:rsidR="0047441B" w:rsidRDefault="00955E24">
            <w:pPr>
              <w:pStyle w:val="TableStyle1"/>
            </w:pPr>
            <w:r>
              <w:rPr>
                <w:rFonts w:eastAsia="Arial Unicode MS" w:cs="Arial Unicode MS"/>
              </w:rPr>
              <w:t>Apologies</w:t>
            </w:r>
          </w:p>
        </w:tc>
      </w:tr>
      <w:tr w:rsidR="0047441B" w:rsidRPr="00B43F01" w14:paraId="643FE927" w14:textId="77777777">
        <w:tblPrEx>
          <w:shd w:val="clear" w:color="auto" w:fill="auto"/>
        </w:tblPrEx>
        <w:trPr>
          <w:trHeight w:val="248"/>
        </w:trPr>
        <w:tc>
          <w:tcPr>
            <w:tcW w:w="3212" w:type="dxa"/>
            <w:tcBorders>
              <w:top w:val="single" w:sz="4"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6A4BFCDA" w14:textId="77777777" w:rsidR="0047441B" w:rsidRPr="00B43F01" w:rsidRDefault="00955E24">
            <w:pPr>
              <w:pStyle w:val="TableStyle1"/>
              <w:rPr>
                <w:rFonts w:ascii="Arial" w:hAnsi="Arial" w:cs="Arial"/>
              </w:rPr>
            </w:pPr>
            <w:r w:rsidRPr="00B43F01">
              <w:rPr>
                <w:rFonts w:ascii="Arial" w:eastAsia="Arial Unicode MS" w:hAnsi="Arial" w:cs="Arial"/>
              </w:rPr>
              <w:t>David Howell (Chair)</w:t>
            </w:r>
          </w:p>
        </w:tc>
        <w:tc>
          <w:tcPr>
            <w:tcW w:w="3212" w:type="dxa"/>
            <w:tcBorders>
              <w:top w:val="single" w:sz="4"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14:paraId="00302365" w14:textId="77777777" w:rsidR="0047441B" w:rsidRPr="00B43F01" w:rsidRDefault="00955E24">
            <w:pPr>
              <w:rPr>
                <w:rFonts w:ascii="Arial" w:hAnsi="Arial" w:cs="Arial"/>
              </w:rPr>
            </w:pPr>
            <w:proofErr w:type="gramStart"/>
            <w:r w:rsidRPr="00B43F01">
              <w:rPr>
                <w:rFonts w:ascii="Arial" w:hAnsi="Arial" w:cs="Arial"/>
              </w:rPr>
              <w:t>y</w:t>
            </w:r>
            <w:proofErr w:type="gramEnd"/>
          </w:p>
        </w:tc>
        <w:tc>
          <w:tcPr>
            <w:tcW w:w="3212"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1CA9841" w14:textId="77777777" w:rsidR="0047441B" w:rsidRPr="00B43F01" w:rsidRDefault="0047441B">
            <w:pPr>
              <w:rPr>
                <w:rFonts w:ascii="Arial" w:hAnsi="Arial" w:cs="Arial"/>
              </w:rPr>
            </w:pPr>
          </w:p>
        </w:tc>
      </w:tr>
      <w:tr w:rsidR="0047441B" w:rsidRPr="00B43F01" w14:paraId="082125E8" w14:textId="77777777">
        <w:tblPrEx>
          <w:shd w:val="clear" w:color="auto" w:fill="auto"/>
        </w:tblPrEx>
        <w:trPr>
          <w:trHeight w:val="485"/>
        </w:trPr>
        <w:tc>
          <w:tcPr>
            <w:tcW w:w="3212"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02E068D8" w14:textId="77777777" w:rsidR="0047441B" w:rsidRPr="00B43F01" w:rsidRDefault="00955E24">
            <w:pPr>
              <w:pStyle w:val="TableStyle1"/>
              <w:rPr>
                <w:rFonts w:ascii="Arial" w:hAnsi="Arial" w:cs="Arial"/>
              </w:rPr>
            </w:pPr>
            <w:r w:rsidRPr="00B43F01">
              <w:rPr>
                <w:rFonts w:ascii="Arial" w:eastAsia="Arial Unicode MS" w:hAnsi="Arial" w:cs="Arial"/>
              </w:rPr>
              <w:t xml:space="preserve">Gordon </w:t>
            </w:r>
            <w:proofErr w:type="spellStart"/>
            <w:r w:rsidRPr="00B43F01">
              <w:rPr>
                <w:rFonts w:ascii="Arial" w:eastAsia="Arial Unicode MS" w:hAnsi="Arial" w:cs="Arial"/>
              </w:rPr>
              <w:t>Cowtan</w:t>
            </w:r>
            <w:proofErr w:type="spellEnd"/>
            <w:r w:rsidRPr="00B43F01">
              <w:rPr>
                <w:rFonts w:ascii="Arial" w:eastAsia="Arial Unicode MS" w:hAnsi="Arial" w:cs="Arial"/>
              </w:rPr>
              <w:t xml:space="preserve"> </w:t>
            </w:r>
            <w:proofErr w:type="gramStart"/>
            <w:r w:rsidRPr="00B43F01">
              <w:rPr>
                <w:rFonts w:ascii="Arial" w:eastAsia="Arial Unicode MS" w:hAnsi="Arial" w:cs="Arial"/>
              </w:rPr>
              <w:t>( Treasurer</w:t>
            </w:r>
            <w:proofErr w:type="gramEnd"/>
            <w:r w:rsidRPr="00B43F01">
              <w:rPr>
                <w:rFonts w:ascii="Arial" w:eastAsia="Arial Unicode MS" w:hAnsi="Arial" w:cs="Arial"/>
              </w:rPr>
              <w:t xml:space="preserve"> )</w:t>
            </w:r>
          </w:p>
        </w:tc>
        <w:tc>
          <w:tcPr>
            <w:tcW w:w="3212"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tcPr>
          <w:p w14:paraId="7622DA9E" w14:textId="77777777" w:rsidR="0047441B" w:rsidRPr="00B43F01" w:rsidRDefault="00955E24">
            <w:pPr>
              <w:rPr>
                <w:rFonts w:ascii="Arial" w:hAnsi="Arial" w:cs="Arial"/>
              </w:rPr>
            </w:pPr>
            <w:proofErr w:type="gramStart"/>
            <w:r w:rsidRPr="00B43F01">
              <w:rPr>
                <w:rFonts w:ascii="Arial" w:hAnsi="Arial" w:cs="Arial"/>
              </w:rPr>
              <w:t>y</w:t>
            </w:r>
            <w:proofErr w:type="gramEnd"/>
          </w:p>
        </w:tc>
        <w:tc>
          <w:tcPr>
            <w:tcW w:w="3212"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3229C96D" w14:textId="77777777" w:rsidR="0047441B" w:rsidRPr="00B43F01" w:rsidRDefault="0047441B">
            <w:pPr>
              <w:rPr>
                <w:rFonts w:ascii="Arial" w:hAnsi="Arial" w:cs="Arial"/>
              </w:rPr>
            </w:pPr>
          </w:p>
        </w:tc>
      </w:tr>
      <w:tr w:rsidR="0047441B" w:rsidRPr="00B43F01" w14:paraId="5FA8D87F" w14:textId="77777777">
        <w:tblPrEx>
          <w:shd w:val="clear" w:color="auto" w:fill="auto"/>
        </w:tblPrEx>
        <w:trPr>
          <w:trHeight w:val="245"/>
        </w:trPr>
        <w:tc>
          <w:tcPr>
            <w:tcW w:w="3212"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7AB7D772" w14:textId="77777777" w:rsidR="0047441B" w:rsidRPr="00B43F01" w:rsidRDefault="00955E24">
            <w:pPr>
              <w:pStyle w:val="TableStyle1"/>
              <w:rPr>
                <w:rFonts w:ascii="Arial" w:hAnsi="Arial" w:cs="Arial"/>
              </w:rPr>
            </w:pPr>
            <w:r w:rsidRPr="00B43F01">
              <w:rPr>
                <w:rFonts w:ascii="Arial" w:eastAsia="Arial Unicode MS" w:hAnsi="Arial" w:cs="Arial"/>
              </w:rPr>
              <w:t>Holly O'Donnell</w:t>
            </w:r>
          </w:p>
        </w:tc>
        <w:tc>
          <w:tcPr>
            <w:tcW w:w="3212"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14:paraId="79D12A05" w14:textId="77777777" w:rsidR="0047441B" w:rsidRPr="00B43F01" w:rsidRDefault="00955E24">
            <w:pPr>
              <w:rPr>
                <w:rFonts w:ascii="Arial" w:hAnsi="Arial" w:cs="Arial"/>
              </w:rPr>
            </w:pPr>
            <w:proofErr w:type="gramStart"/>
            <w:r w:rsidRPr="00B43F01">
              <w:rPr>
                <w:rFonts w:ascii="Arial" w:hAnsi="Arial" w:cs="Arial"/>
              </w:rPr>
              <w:t>y</w:t>
            </w:r>
            <w:proofErr w:type="gramEnd"/>
          </w:p>
        </w:tc>
        <w:tc>
          <w:tcPr>
            <w:tcW w:w="321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845FA86" w14:textId="77777777" w:rsidR="0047441B" w:rsidRPr="00B43F01" w:rsidRDefault="0047441B">
            <w:pPr>
              <w:rPr>
                <w:rFonts w:ascii="Arial" w:hAnsi="Arial" w:cs="Arial"/>
              </w:rPr>
            </w:pPr>
          </w:p>
        </w:tc>
      </w:tr>
      <w:tr w:rsidR="0047441B" w:rsidRPr="00B43F01" w14:paraId="32BF143B" w14:textId="77777777">
        <w:tblPrEx>
          <w:shd w:val="clear" w:color="auto" w:fill="auto"/>
        </w:tblPrEx>
        <w:trPr>
          <w:trHeight w:val="245"/>
        </w:trPr>
        <w:tc>
          <w:tcPr>
            <w:tcW w:w="3212"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6B86569A" w14:textId="77777777" w:rsidR="0047441B" w:rsidRPr="00B43F01" w:rsidRDefault="00955E24">
            <w:pPr>
              <w:pStyle w:val="TableStyle1"/>
              <w:rPr>
                <w:rFonts w:ascii="Arial" w:hAnsi="Arial" w:cs="Arial"/>
              </w:rPr>
            </w:pPr>
            <w:r w:rsidRPr="00B43F01">
              <w:rPr>
                <w:rFonts w:ascii="Arial" w:eastAsia="Arial Unicode MS" w:hAnsi="Arial" w:cs="Arial"/>
              </w:rPr>
              <w:t>Hugh Edmonds</w:t>
            </w:r>
          </w:p>
        </w:tc>
        <w:tc>
          <w:tcPr>
            <w:tcW w:w="3212"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tcPr>
          <w:p w14:paraId="1BB54350" w14:textId="77777777" w:rsidR="0047441B" w:rsidRPr="00B43F01" w:rsidRDefault="00ED6C1B">
            <w:pPr>
              <w:rPr>
                <w:rFonts w:ascii="Arial" w:hAnsi="Arial" w:cs="Arial"/>
              </w:rPr>
            </w:pPr>
            <w:proofErr w:type="gramStart"/>
            <w:r w:rsidRPr="00B43F01">
              <w:rPr>
                <w:rFonts w:ascii="Arial" w:hAnsi="Arial" w:cs="Arial"/>
              </w:rPr>
              <w:t>y</w:t>
            </w:r>
            <w:proofErr w:type="gramEnd"/>
          </w:p>
        </w:tc>
        <w:tc>
          <w:tcPr>
            <w:tcW w:w="3212"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13E42729" w14:textId="77777777" w:rsidR="0047441B" w:rsidRPr="00B43F01" w:rsidRDefault="0047441B">
            <w:pPr>
              <w:rPr>
                <w:rFonts w:ascii="Arial" w:hAnsi="Arial" w:cs="Arial"/>
              </w:rPr>
            </w:pPr>
          </w:p>
        </w:tc>
      </w:tr>
      <w:tr w:rsidR="0047441B" w:rsidRPr="00B43F01" w14:paraId="3F5E925B" w14:textId="77777777">
        <w:tblPrEx>
          <w:shd w:val="clear" w:color="auto" w:fill="auto"/>
        </w:tblPrEx>
        <w:trPr>
          <w:trHeight w:val="245"/>
        </w:trPr>
        <w:tc>
          <w:tcPr>
            <w:tcW w:w="3212"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6777E815" w14:textId="77777777" w:rsidR="0047441B" w:rsidRPr="00B43F01" w:rsidRDefault="00955E24">
            <w:pPr>
              <w:pStyle w:val="TableStyle1"/>
              <w:rPr>
                <w:rFonts w:ascii="Arial" w:hAnsi="Arial" w:cs="Arial"/>
              </w:rPr>
            </w:pPr>
            <w:r w:rsidRPr="00B43F01">
              <w:rPr>
                <w:rFonts w:ascii="Arial" w:eastAsia="Arial Unicode MS" w:hAnsi="Arial" w:cs="Arial"/>
              </w:rPr>
              <w:t>Iain Frazer</w:t>
            </w:r>
          </w:p>
        </w:tc>
        <w:tc>
          <w:tcPr>
            <w:tcW w:w="3212"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14:paraId="7E0F66DC" w14:textId="77777777" w:rsidR="0047441B" w:rsidRPr="00B43F01" w:rsidRDefault="00955E24">
            <w:pPr>
              <w:rPr>
                <w:rFonts w:ascii="Arial" w:hAnsi="Arial" w:cs="Arial"/>
              </w:rPr>
            </w:pPr>
            <w:proofErr w:type="gramStart"/>
            <w:r w:rsidRPr="00B43F01">
              <w:rPr>
                <w:rFonts w:ascii="Arial" w:hAnsi="Arial" w:cs="Arial"/>
              </w:rPr>
              <w:t>y</w:t>
            </w:r>
            <w:proofErr w:type="gramEnd"/>
          </w:p>
        </w:tc>
        <w:tc>
          <w:tcPr>
            <w:tcW w:w="321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FEA0214" w14:textId="77777777" w:rsidR="0047441B" w:rsidRPr="00B43F01" w:rsidRDefault="0047441B">
            <w:pPr>
              <w:rPr>
                <w:rFonts w:ascii="Arial" w:hAnsi="Arial" w:cs="Arial"/>
              </w:rPr>
            </w:pPr>
          </w:p>
        </w:tc>
      </w:tr>
      <w:tr w:rsidR="0047441B" w:rsidRPr="00B43F01" w14:paraId="2051DB0E" w14:textId="77777777">
        <w:tblPrEx>
          <w:shd w:val="clear" w:color="auto" w:fill="auto"/>
        </w:tblPrEx>
        <w:trPr>
          <w:trHeight w:val="245"/>
        </w:trPr>
        <w:tc>
          <w:tcPr>
            <w:tcW w:w="3212"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2A2185C6" w14:textId="77777777" w:rsidR="0047441B" w:rsidRPr="00B43F01" w:rsidRDefault="00955E24">
            <w:pPr>
              <w:pStyle w:val="TableStyle1"/>
              <w:rPr>
                <w:rFonts w:ascii="Arial" w:hAnsi="Arial" w:cs="Arial"/>
              </w:rPr>
            </w:pPr>
            <w:r w:rsidRPr="00B43F01">
              <w:rPr>
                <w:rFonts w:ascii="Arial" w:eastAsia="Arial Unicode MS" w:hAnsi="Arial" w:cs="Arial"/>
              </w:rPr>
              <w:t>Stuart Higgins</w:t>
            </w:r>
          </w:p>
        </w:tc>
        <w:tc>
          <w:tcPr>
            <w:tcW w:w="3212"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tcPr>
          <w:p w14:paraId="6315D92A" w14:textId="77777777" w:rsidR="0047441B" w:rsidRPr="00B43F01" w:rsidRDefault="0047441B">
            <w:pPr>
              <w:rPr>
                <w:rFonts w:ascii="Arial" w:hAnsi="Arial" w:cs="Arial"/>
              </w:rPr>
            </w:pPr>
          </w:p>
        </w:tc>
        <w:tc>
          <w:tcPr>
            <w:tcW w:w="3212"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58391119" w14:textId="77777777" w:rsidR="0047441B" w:rsidRPr="00B43F01" w:rsidRDefault="00955E24">
            <w:pPr>
              <w:rPr>
                <w:rFonts w:ascii="Arial" w:hAnsi="Arial" w:cs="Arial"/>
              </w:rPr>
            </w:pPr>
            <w:proofErr w:type="gramStart"/>
            <w:r w:rsidRPr="00B43F01">
              <w:rPr>
                <w:rFonts w:ascii="Arial" w:hAnsi="Arial" w:cs="Arial"/>
              </w:rPr>
              <w:t>y</w:t>
            </w:r>
            <w:proofErr w:type="gramEnd"/>
          </w:p>
        </w:tc>
      </w:tr>
      <w:tr w:rsidR="0047441B" w:rsidRPr="00B43F01" w14:paraId="0A68F64D" w14:textId="77777777">
        <w:tblPrEx>
          <w:shd w:val="clear" w:color="auto" w:fill="auto"/>
        </w:tblPrEx>
        <w:trPr>
          <w:trHeight w:val="245"/>
        </w:trPr>
        <w:tc>
          <w:tcPr>
            <w:tcW w:w="3212"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7F4D5BEF" w14:textId="77777777" w:rsidR="0047441B" w:rsidRPr="00B43F01" w:rsidRDefault="00955E24">
            <w:pPr>
              <w:pStyle w:val="TableStyle1"/>
              <w:rPr>
                <w:rFonts w:ascii="Arial" w:hAnsi="Arial" w:cs="Arial"/>
              </w:rPr>
            </w:pPr>
            <w:r w:rsidRPr="00B43F01">
              <w:rPr>
                <w:rFonts w:ascii="Arial" w:eastAsia="Arial Unicode MS" w:hAnsi="Arial" w:cs="Arial"/>
              </w:rPr>
              <w:t>Gordon Murray</w:t>
            </w:r>
          </w:p>
        </w:tc>
        <w:tc>
          <w:tcPr>
            <w:tcW w:w="3212"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14:paraId="55CCD456" w14:textId="77777777" w:rsidR="0047441B" w:rsidRPr="00B43F01" w:rsidRDefault="00955E24">
            <w:pPr>
              <w:rPr>
                <w:rFonts w:ascii="Arial" w:hAnsi="Arial" w:cs="Arial"/>
              </w:rPr>
            </w:pPr>
            <w:proofErr w:type="gramStart"/>
            <w:r w:rsidRPr="00B43F01">
              <w:rPr>
                <w:rFonts w:ascii="Arial" w:hAnsi="Arial" w:cs="Arial"/>
              </w:rPr>
              <w:t>y</w:t>
            </w:r>
            <w:proofErr w:type="gramEnd"/>
          </w:p>
        </w:tc>
        <w:tc>
          <w:tcPr>
            <w:tcW w:w="321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DFAD277" w14:textId="77777777" w:rsidR="0047441B" w:rsidRPr="00B43F01" w:rsidRDefault="0047441B">
            <w:pPr>
              <w:rPr>
                <w:rFonts w:ascii="Arial" w:hAnsi="Arial" w:cs="Arial"/>
              </w:rPr>
            </w:pPr>
          </w:p>
        </w:tc>
      </w:tr>
      <w:tr w:rsidR="0047441B" w:rsidRPr="00B43F01" w14:paraId="423EC3BE" w14:textId="77777777">
        <w:tblPrEx>
          <w:shd w:val="clear" w:color="auto" w:fill="auto"/>
        </w:tblPrEx>
        <w:trPr>
          <w:trHeight w:val="485"/>
        </w:trPr>
        <w:tc>
          <w:tcPr>
            <w:tcW w:w="3212"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77BD9DFE" w14:textId="77777777" w:rsidR="0047441B" w:rsidRPr="00B43F01" w:rsidRDefault="00955E24">
            <w:pPr>
              <w:pStyle w:val="TableStyle1"/>
              <w:rPr>
                <w:rFonts w:ascii="Arial" w:hAnsi="Arial" w:cs="Arial"/>
              </w:rPr>
            </w:pPr>
            <w:r w:rsidRPr="00B43F01">
              <w:rPr>
                <w:rFonts w:ascii="Arial" w:eastAsia="Arial Unicode MS" w:hAnsi="Arial" w:cs="Arial"/>
              </w:rPr>
              <w:t>Jamie Pearson (FCC Chair)</w:t>
            </w:r>
          </w:p>
        </w:tc>
        <w:tc>
          <w:tcPr>
            <w:tcW w:w="3212"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tcPr>
          <w:p w14:paraId="4063180D" w14:textId="77777777" w:rsidR="0047441B" w:rsidRPr="00B43F01" w:rsidRDefault="0047441B">
            <w:pPr>
              <w:rPr>
                <w:rFonts w:ascii="Arial" w:hAnsi="Arial" w:cs="Arial"/>
              </w:rPr>
            </w:pPr>
          </w:p>
        </w:tc>
        <w:tc>
          <w:tcPr>
            <w:tcW w:w="3212"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349E9173" w14:textId="77777777" w:rsidR="0047441B" w:rsidRPr="00B43F01" w:rsidRDefault="00955E24">
            <w:pPr>
              <w:rPr>
                <w:rFonts w:ascii="Arial" w:hAnsi="Arial" w:cs="Arial"/>
              </w:rPr>
            </w:pPr>
            <w:proofErr w:type="gramStart"/>
            <w:r w:rsidRPr="00B43F01">
              <w:rPr>
                <w:rFonts w:ascii="Arial" w:hAnsi="Arial" w:cs="Arial"/>
              </w:rPr>
              <w:t>y</w:t>
            </w:r>
            <w:proofErr w:type="gramEnd"/>
          </w:p>
        </w:tc>
      </w:tr>
      <w:tr w:rsidR="0047441B" w:rsidRPr="00B43F01" w14:paraId="4C0B624D" w14:textId="77777777">
        <w:tblPrEx>
          <w:shd w:val="clear" w:color="auto" w:fill="auto"/>
        </w:tblPrEx>
        <w:trPr>
          <w:trHeight w:val="485"/>
        </w:trPr>
        <w:tc>
          <w:tcPr>
            <w:tcW w:w="3212"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7CE81721" w14:textId="77777777" w:rsidR="0047441B" w:rsidRPr="00B43F01" w:rsidRDefault="00955E24">
            <w:pPr>
              <w:pStyle w:val="TableStyle1"/>
              <w:rPr>
                <w:rFonts w:ascii="Arial" w:hAnsi="Arial" w:cs="Arial"/>
              </w:rPr>
            </w:pPr>
            <w:r w:rsidRPr="00B43F01">
              <w:rPr>
                <w:rFonts w:ascii="Arial" w:eastAsia="Arial Unicode MS" w:hAnsi="Arial" w:cs="Arial"/>
              </w:rPr>
              <w:t xml:space="preserve">Matthew Black </w:t>
            </w:r>
            <w:proofErr w:type="gramStart"/>
            <w:r w:rsidRPr="00B43F01">
              <w:rPr>
                <w:rFonts w:ascii="Arial" w:eastAsia="Arial Unicode MS" w:hAnsi="Arial" w:cs="Arial"/>
              </w:rPr>
              <w:t>( Sen</w:t>
            </w:r>
            <w:proofErr w:type="gramEnd"/>
            <w:r w:rsidRPr="00B43F01">
              <w:rPr>
                <w:rFonts w:ascii="Arial" w:eastAsia="Arial Unicode MS" w:hAnsi="Arial" w:cs="Arial"/>
              </w:rPr>
              <w:t>. Energy Advisor)</w:t>
            </w:r>
          </w:p>
        </w:tc>
        <w:tc>
          <w:tcPr>
            <w:tcW w:w="3212"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14:paraId="6ECC3549" w14:textId="77777777" w:rsidR="0047441B" w:rsidRPr="00B43F01" w:rsidRDefault="00955E24">
            <w:pPr>
              <w:rPr>
                <w:rFonts w:ascii="Arial" w:hAnsi="Arial" w:cs="Arial"/>
              </w:rPr>
            </w:pPr>
            <w:proofErr w:type="gramStart"/>
            <w:r w:rsidRPr="00B43F01">
              <w:rPr>
                <w:rFonts w:ascii="Arial" w:hAnsi="Arial" w:cs="Arial"/>
              </w:rPr>
              <w:t>y</w:t>
            </w:r>
            <w:proofErr w:type="gramEnd"/>
          </w:p>
        </w:tc>
        <w:tc>
          <w:tcPr>
            <w:tcW w:w="321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B252BBB" w14:textId="77777777" w:rsidR="0047441B" w:rsidRPr="00B43F01" w:rsidRDefault="0047441B">
            <w:pPr>
              <w:rPr>
                <w:rFonts w:ascii="Arial" w:hAnsi="Arial" w:cs="Arial"/>
              </w:rPr>
            </w:pPr>
          </w:p>
        </w:tc>
      </w:tr>
      <w:tr w:rsidR="0047441B" w:rsidRPr="00B43F01" w14:paraId="4ABBA800" w14:textId="77777777">
        <w:tblPrEx>
          <w:shd w:val="clear" w:color="auto" w:fill="auto"/>
        </w:tblPrEx>
        <w:trPr>
          <w:trHeight w:val="245"/>
        </w:trPr>
        <w:tc>
          <w:tcPr>
            <w:tcW w:w="3212"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6BC6F4BE" w14:textId="77777777" w:rsidR="0047441B" w:rsidRPr="00B43F01" w:rsidRDefault="00955E24">
            <w:pPr>
              <w:pStyle w:val="TableStyle1"/>
              <w:rPr>
                <w:rFonts w:ascii="Arial" w:hAnsi="Arial" w:cs="Arial"/>
              </w:rPr>
            </w:pPr>
            <w:r w:rsidRPr="00B43F01">
              <w:rPr>
                <w:rFonts w:ascii="Arial" w:eastAsia="Arial Unicode MS" w:hAnsi="Arial" w:cs="Arial"/>
              </w:rPr>
              <w:t>Kayt Howell (Manager)</w:t>
            </w:r>
          </w:p>
        </w:tc>
        <w:tc>
          <w:tcPr>
            <w:tcW w:w="3212"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tcPr>
          <w:p w14:paraId="4AA815E2" w14:textId="77777777" w:rsidR="0047441B" w:rsidRPr="00B43F01" w:rsidRDefault="00955E24">
            <w:pPr>
              <w:rPr>
                <w:rFonts w:ascii="Arial" w:hAnsi="Arial" w:cs="Arial"/>
              </w:rPr>
            </w:pPr>
            <w:proofErr w:type="gramStart"/>
            <w:r w:rsidRPr="00B43F01">
              <w:rPr>
                <w:rFonts w:ascii="Arial" w:hAnsi="Arial" w:cs="Arial"/>
              </w:rPr>
              <w:t>y</w:t>
            </w:r>
            <w:proofErr w:type="gramEnd"/>
          </w:p>
        </w:tc>
        <w:tc>
          <w:tcPr>
            <w:tcW w:w="3212"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2D5C587E" w14:textId="77777777" w:rsidR="0047441B" w:rsidRPr="00B43F01" w:rsidRDefault="0047441B">
            <w:pPr>
              <w:rPr>
                <w:rFonts w:ascii="Arial" w:hAnsi="Arial" w:cs="Arial"/>
              </w:rPr>
            </w:pPr>
          </w:p>
        </w:tc>
      </w:tr>
      <w:tr w:rsidR="0047441B" w:rsidRPr="00B43F01" w14:paraId="1F93B6AE" w14:textId="77777777">
        <w:tblPrEx>
          <w:shd w:val="clear" w:color="auto" w:fill="auto"/>
        </w:tblPrEx>
        <w:trPr>
          <w:trHeight w:val="245"/>
        </w:trPr>
        <w:tc>
          <w:tcPr>
            <w:tcW w:w="3212"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1C28D3C1" w14:textId="77777777" w:rsidR="0047441B" w:rsidRPr="00B43F01" w:rsidRDefault="00955E24">
            <w:pPr>
              <w:pStyle w:val="TableStyle1"/>
              <w:rPr>
                <w:rFonts w:ascii="Arial" w:hAnsi="Arial" w:cs="Arial"/>
              </w:rPr>
            </w:pPr>
            <w:r w:rsidRPr="00B43F01">
              <w:rPr>
                <w:rFonts w:ascii="Arial" w:eastAsia="Arial Unicode MS" w:hAnsi="Arial" w:cs="Arial"/>
              </w:rPr>
              <w:t>Other Guest.</w:t>
            </w:r>
          </w:p>
        </w:tc>
        <w:tc>
          <w:tcPr>
            <w:tcW w:w="3212"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14:paraId="65505F17" w14:textId="77777777" w:rsidR="0047441B" w:rsidRPr="00B43F01" w:rsidRDefault="0047441B">
            <w:pPr>
              <w:rPr>
                <w:rFonts w:ascii="Arial" w:hAnsi="Arial" w:cs="Arial"/>
              </w:rPr>
            </w:pPr>
          </w:p>
        </w:tc>
        <w:tc>
          <w:tcPr>
            <w:tcW w:w="321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75CD63D" w14:textId="77777777" w:rsidR="0047441B" w:rsidRPr="00B43F01" w:rsidRDefault="0047441B">
            <w:pPr>
              <w:rPr>
                <w:rFonts w:ascii="Arial" w:hAnsi="Arial" w:cs="Arial"/>
              </w:rPr>
            </w:pPr>
          </w:p>
        </w:tc>
      </w:tr>
    </w:tbl>
    <w:p w14:paraId="00D406DC" w14:textId="77777777" w:rsidR="0047441B" w:rsidRPr="00B43F01" w:rsidRDefault="0047441B">
      <w:pPr>
        <w:pStyle w:val="Body"/>
        <w:ind w:right="1701"/>
        <w:rPr>
          <w:rFonts w:ascii="Arial" w:hAnsi="Arial" w:cs="Arial"/>
        </w:rPr>
      </w:pPr>
    </w:p>
    <w:p w14:paraId="6117CAA3" w14:textId="77777777" w:rsidR="0047441B" w:rsidRPr="00955E24" w:rsidRDefault="00955E24">
      <w:pPr>
        <w:pStyle w:val="Body"/>
        <w:rPr>
          <w:sz w:val="24"/>
          <w:szCs w:val="24"/>
        </w:rPr>
      </w:pPr>
      <w:r w:rsidRPr="00955E24">
        <w:rPr>
          <w:sz w:val="24"/>
          <w:szCs w:val="24"/>
        </w:rPr>
        <w:t xml:space="preserve">Previous minutes approved </w:t>
      </w:r>
    </w:p>
    <w:p w14:paraId="68C5A934" w14:textId="77777777" w:rsidR="0047441B" w:rsidRPr="00955E24" w:rsidRDefault="0047441B">
      <w:pPr>
        <w:pStyle w:val="Body"/>
        <w:rPr>
          <w:sz w:val="24"/>
          <w:szCs w:val="24"/>
        </w:rPr>
      </w:pPr>
    </w:p>
    <w:tbl>
      <w:tblPr>
        <w:tblW w:w="963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2408"/>
        <w:gridCol w:w="2408"/>
        <w:gridCol w:w="2408"/>
        <w:gridCol w:w="2408"/>
      </w:tblGrid>
      <w:tr w:rsidR="0047441B" w14:paraId="04637489" w14:textId="77777777">
        <w:trPr>
          <w:trHeight w:val="279"/>
          <w:tblHeader/>
        </w:trPr>
        <w:tc>
          <w:tcPr>
            <w:tcW w:w="2408"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01F91AF8" w14:textId="77777777" w:rsidR="0047441B" w:rsidRDefault="00955E24">
            <w:pPr>
              <w:pStyle w:val="TableStyle1"/>
            </w:pPr>
            <w:r>
              <w:rPr>
                <w:rFonts w:eastAsia="Arial Unicode MS" w:cs="Arial Unicode MS"/>
              </w:rPr>
              <w:t>Agenda Item No.</w:t>
            </w:r>
          </w:p>
        </w:tc>
        <w:tc>
          <w:tcPr>
            <w:tcW w:w="2408"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4C8C3EDC" w14:textId="77777777" w:rsidR="0047441B" w:rsidRDefault="00955E24">
            <w:pPr>
              <w:pStyle w:val="TableStyle1"/>
            </w:pPr>
            <w:r>
              <w:rPr>
                <w:rFonts w:eastAsia="Arial Unicode MS" w:cs="Arial Unicode MS"/>
              </w:rPr>
              <w:t>Summary Discussion</w:t>
            </w:r>
          </w:p>
        </w:tc>
        <w:tc>
          <w:tcPr>
            <w:tcW w:w="2408"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3B54628E" w14:textId="77777777" w:rsidR="0047441B" w:rsidRDefault="00955E24">
            <w:pPr>
              <w:pStyle w:val="TableStyle1"/>
            </w:pPr>
            <w:r>
              <w:rPr>
                <w:rFonts w:eastAsia="Arial Unicode MS" w:cs="Arial Unicode MS"/>
              </w:rPr>
              <w:t>Decision</w:t>
            </w:r>
          </w:p>
        </w:tc>
        <w:tc>
          <w:tcPr>
            <w:tcW w:w="2408"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2F55A9E5" w14:textId="77777777" w:rsidR="0047441B" w:rsidRDefault="00955E24">
            <w:pPr>
              <w:pStyle w:val="TableStyle1"/>
            </w:pPr>
            <w:r>
              <w:rPr>
                <w:rFonts w:eastAsia="Arial Unicode MS" w:cs="Arial Unicode MS"/>
              </w:rPr>
              <w:t>Action.</w:t>
            </w:r>
          </w:p>
        </w:tc>
      </w:tr>
      <w:tr w:rsidR="0047441B" w14:paraId="0AB11588" w14:textId="77777777">
        <w:tblPrEx>
          <w:shd w:val="clear" w:color="auto" w:fill="auto"/>
        </w:tblPrEx>
        <w:trPr>
          <w:trHeight w:val="279"/>
        </w:trPr>
        <w:tc>
          <w:tcPr>
            <w:tcW w:w="2408"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67A640A" w14:textId="77777777" w:rsidR="0047441B" w:rsidRPr="00ED6C1B" w:rsidRDefault="00ED6C1B">
            <w:pPr>
              <w:rPr>
                <w:rFonts w:ascii="Arial" w:hAnsi="Arial" w:cs="Arial"/>
              </w:rPr>
            </w:pPr>
            <w:r>
              <w:rPr>
                <w:rFonts w:ascii="Arial" w:hAnsi="Arial" w:cs="Arial"/>
              </w:rPr>
              <w:t>1.</w:t>
            </w:r>
            <w:r w:rsidRPr="00ED6C1B">
              <w:rPr>
                <w:rFonts w:ascii="Arial" w:hAnsi="Arial" w:cs="Arial"/>
              </w:rPr>
              <w:t>Financial review –reserved business</w:t>
            </w:r>
          </w:p>
        </w:tc>
        <w:tc>
          <w:tcPr>
            <w:tcW w:w="2408"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05CBD48" w14:textId="77777777" w:rsidR="0047441B" w:rsidRDefault="0047441B"/>
        </w:tc>
        <w:tc>
          <w:tcPr>
            <w:tcW w:w="2408"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0D6517F" w14:textId="77777777" w:rsidR="0047441B" w:rsidRDefault="0047441B"/>
        </w:tc>
        <w:tc>
          <w:tcPr>
            <w:tcW w:w="2408"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9011C8D" w14:textId="77777777" w:rsidR="0047441B" w:rsidRDefault="0047441B"/>
        </w:tc>
      </w:tr>
      <w:tr w:rsidR="0047441B" w14:paraId="73A3F33C" w14:textId="77777777">
        <w:tblPrEx>
          <w:shd w:val="clear" w:color="auto" w:fill="auto"/>
        </w:tblPrEx>
        <w:trPr>
          <w:trHeight w:val="279"/>
        </w:trPr>
        <w:tc>
          <w:tcPr>
            <w:tcW w:w="240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4693C0BF" w14:textId="77777777" w:rsidR="0047441B" w:rsidRPr="00ED6C1B" w:rsidRDefault="00ED6C1B">
            <w:pPr>
              <w:rPr>
                <w:rFonts w:ascii="Arial" w:hAnsi="Arial" w:cs="Arial"/>
              </w:rPr>
            </w:pPr>
            <w:r>
              <w:rPr>
                <w:rFonts w:ascii="Arial" w:hAnsi="Arial" w:cs="Arial"/>
              </w:rPr>
              <w:t>2. SMART Fintry update</w:t>
            </w:r>
          </w:p>
        </w:tc>
        <w:tc>
          <w:tcPr>
            <w:tcW w:w="240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2D563E06" w14:textId="77777777" w:rsidR="0047441B" w:rsidRDefault="00ED6C1B">
            <w:pPr>
              <w:rPr>
                <w:rFonts w:ascii="Arial" w:hAnsi="Arial" w:cs="Arial"/>
              </w:rPr>
            </w:pPr>
            <w:r w:rsidRPr="00ED6C1B">
              <w:rPr>
                <w:rFonts w:ascii="Arial" w:hAnsi="Arial" w:cs="Arial"/>
              </w:rPr>
              <w:t>Board discussed the projects progress as we head for year 2</w:t>
            </w:r>
            <w:r w:rsidR="00981418">
              <w:rPr>
                <w:rFonts w:ascii="Arial" w:hAnsi="Arial" w:cs="Arial"/>
              </w:rPr>
              <w:t>. All key players are happy with the progress.</w:t>
            </w:r>
          </w:p>
          <w:p w14:paraId="60962F77" w14:textId="77777777" w:rsidR="00644CD0" w:rsidRDefault="00644CD0">
            <w:pPr>
              <w:rPr>
                <w:rFonts w:ascii="Arial" w:hAnsi="Arial" w:cs="Arial"/>
              </w:rPr>
            </w:pPr>
          </w:p>
          <w:p w14:paraId="7CA7C669" w14:textId="77777777" w:rsidR="00644CD0" w:rsidRDefault="00644CD0">
            <w:pPr>
              <w:rPr>
                <w:rFonts w:ascii="Arial" w:hAnsi="Arial" w:cs="Arial"/>
              </w:rPr>
            </w:pPr>
            <w:r>
              <w:rPr>
                <w:rFonts w:ascii="Arial" w:hAnsi="Arial" w:cs="Arial"/>
              </w:rPr>
              <w:t>Year one report due.</w:t>
            </w:r>
          </w:p>
          <w:p w14:paraId="4B73B6B6" w14:textId="77777777" w:rsidR="00981418" w:rsidRDefault="00981418">
            <w:pPr>
              <w:rPr>
                <w:rFonts w:ascii="Arial" w:hAnsi="Arial" w:cs="Arial"/>
              </w:rPr>
            </w:pPr>
          </w:p>
          <w:p w14:paraId="313534AB" w14:textId="77777777" w:rsidR="00981418" w:rsidRDefault="00981418">
            <w:pPr>
              <w:rPr>
                <w:rFonts w:ascii="Arial" w:hAnsi="Arial" w:cs="Arial"/>
              </w:rPr>
            </w:pPr>
            <w:r>
              <w:rPr>
                <w:rFonts w:ascii="Arial" w:hAnsi="Arial" w:cs="Arial"/>
              </w:rPr>
              <w:t>Looking into energy storage mechanisms.</w:t>
            </w:r>
          </w:p>
          <w:p w14:paraId="613241B6" w14:textId="77777777" w:rsidR="00981418" w:rsidRDefault="00981418">
            <w:pPr>
              <w:rPr>
                <w:rFonts w:ascii="Arial" w:hAnsi="Arial" w:cs="Arial"/>
              </w:rPr>
            </w:pPr>
          </w:p>
          <w:p w14:paraId="600FC8CB" w14:textId="77777777" w:rsidR="00981418" w:rsidRPr="00ED6C1B" w:rsidRDefault="00981418">
            <w:pPr>
              <w:rPr>
                <w:rFonts w:ascii="Arial" w:hAnsi="Arial" w:cs="Arial"/>
              </w:rPr>
            </w:pPr>
            <w:r>
              <w:rPr>
                <w:rFonts w:ascii="Arial" w:hAnsi="Arial" w:cs="Arial"/>
              </w:rPr>
              <w:t>Community and business</w:t>
            </w:r>
            <w:r w:rsidR="00644CD0">
              <w:rPr>
                <w:rFonts w:ascii="Arial" w:hAnsi="Arial" w:cs="Arial"/>
              </w:rPr>
              <w:t xml:space="preserve"> event planned for Oct</w:t>
            </w:r>
            <w:r>
              <w:rPr>
                <w:rFonts w:ascii="Arial" w:hAnsi="Arial" w:cs="Arial"/>
              </w:rPr>
              <w:t xml:space="preserve"> 6th</w:t>
            </w:r>
          </w:p>
        </w:tc>
        <w:tc>
          <w:tcPr>
            <w:tcW w:w="240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5897003E" w14:textId="77777777" w:rsidR="00981418" w:rsidRDefault="00981418">
            <w:pPr>
              <w:rPr>
                <w:rFonts w:ascii="Arial" w:hAnsi="Arial" w:cs="Arial"/>
              </w:rPr>
            </w:pPr>
            <w:r>
              <w:rPr>
                <w:rFonts w:ascii="Arial" w:hAnsi="Arial" w:cs="Arial"/>
              </w:rPr>
              <w:t>Hosting round 2 of tariff sign ups on 5</w:t>
            </w:r>
            <w:r w:rsidRPr="00981418">
              <w:rPr>
                <w:rFonts w:ascii="Arial" w:hAnsi="Arial" w:cs="Arial"/>
                <w:vertAlign w:val="superscript"/>
              </w:rPr>
              <w:t>th</w:t>
            </w:r>
            <w:r>
              <w:rPr>
                <w:rFonts w:ascii="Arial" w:hAnsi="Arial" w:cs="Arial"/>
              </w:rPr>
              <w:t>&amp;6</w:t>
            </w:r>
            <w:r w:rsidRPr="00981418">
              <w:rPr>
                <w:rFonts w:ascii="Arial" w:hAnsi="Arial" w:cs="Arial"/>
                <w:vertAlign w:val="superscript"/>
              </w:rPr>
              <w:t>th</w:t>
            </w:r>
            <w:r>
              <w:rPr>
                <w:rFonts w:ascii="Arial" w:hAnsi="Arial" w:cs="Arial"/>
              </w:rPr>
              <w:t xml:space="preserve"> May. Should be better response to meter issues. Can sign up by phone.</w:t>
            </w:r>
          </w:p>
          <w:p w14:paraId="33F124F7" w14:textId="77777777" w:rsidR="00981418" w:rsidRDefault="00981418" w:rsidP="00981418">
            <w:pPr>
              <w:rPr>
                <w:rFonts w:ascii="Arial" w:hAnsi="Arial" w:cs="Arial"/>
              </w:rPr>
            </w:pPr>
          </w:p>
          <w:p w14:paraId="4523D46C" w14:textId="77777777" w:rsidR="00644CD0" w:rsidRDefault="00644CD0" w:rsidP="00981418">
            <w:pPr>
              <w:rPr>
                <w:rFonts w:ascii="Arial" w:hAnsi="Arial" w:cs="Arial"/>
              </w:rPr>
            </w:pPr>
          </w:p>
          <w:p w14:paraId="0A991206" w14:textId="77777777" w:rsidR="00644CD0" w:rsidRDefault="00644CD0" w:rsidP="00981418">
            <w:pPr>
              <w:rPr>
                <w:rFonts w:ascii="Arial" w:hAnsi="Arial" w:cs="Arial"/>
              </w:rPr>
            </w:pPr>
          </w:p>
          <w:p w14:paraId="2D551B0A" w14:textId="77777777" w:rsidR="0047441B" w:rsidRDefault="00981418" w:rsidP="00981418">
            <w:pPr>
              <w:rPr>
                <w:rFonts w:ascii="Arial" w:hAnsi="Arial" w:cs="Arial"/>
              </w:rPr>
            </w:pPr>
            <w:r>
              <w:rPr>
                <w:rFonts w:ascii="Arial" w:hAnsi="Arial" w:cs="Arial"/>
              </w:rPr>
              <w:t xml:space="preserve">Board had no strong objection to the </w:t>
            </w:r>
            <w:proofErr w:type="spellStart"/>
            <w:r>
              <w:rPr>
                <w:rFonts w:ascii="Arial" w:hAnsi="Arial" w:cs="Arial"/>
              </w:rPr>
              <w:t>Denchie</w:t>
            </w:r>
            <w:proofErr w:type="spellEnd"/>
            <w:r>
              <w:rPr>
                <w:rFonts w:ascii="Arial" w:hAnsi="Arial" w:cs="Arial"/>
              </w:rPr>
              <w:t xml:space="preserve"> proposal.</w:t>
            </w:r>
          </w:p>
          <w:p w14:paraId="34FB2494" w14:textId="77777777" w:rsidR="00981418" w:rsidRDefault="00981418" w:rsidP="00981418">
            <w:pPr>
              <w:rPr>
                <w:rFonts w:ascii="Arial" w:hAnsi="Arial" w:cs="Arial"/>
              </w:rPr>
            </w:pPr>
          </w:p>
          <w:p w14:paraId="21B7025B" w14:textId="77777777" w:rsidR="00981418" w:rsidRPr="00981418" w:rsidRDefault="00644CD0" w:rsidP="00981418">
            <w:pPr>
              <w:rPr>
                <w:rFonts w:ascii="Arial" w:hAnsi="Arial" w:cs="Arial"/>
              </w:rPr>
            </w:pPr>
            <w:r>
              <w:rPr>
                <w:rFonts w:ascii="Arial" w:hAnsi="Arial" w:cs="Arial"/>
              </w:rPr>
              <w:t xml:space="preserve">Different in content to previous </w:t>
            </w:r>
            <w:proofErr w:type="spellStart"/>
            <w:r>
              <w:rPr>
                <w:rFonts w:ascii="Arial" w:hAnsi="Arial" w:cs="Arial"/>
              </w:rPr>
              <w:t>FRESh</w:t>
            </w:r>
            <w:proofErr w:type="spellEnd"/>
            <w:r>
              <w:rPr>
                <w:rFonts w:ascii="Arial" w:hAnsi="Arial" w:cs="Arial"/>
              </w:rPr>
              <w:t xml:space="preserve"> events</w:t>
            </w:r>
          </w:p>
        </w:tc>
        <w:tc>
          <w:tcPr>
            <w:tcW w:w="240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04E22691" w14:textId="77777777" w:rsidR="00644CD0" w:rsidRDefault="00981418">
            <w:pPr>
              <w:rPr>
                <w:rFonts w:ascii="Arial" w:hAnsi="Arial" w:cs="Arial"/>
              </w:rPr>
            </w:pPr>
            <w:r>
              <w:rPr>
                <w:rFonts w:ascii="Arial" w:hAnsi="Arial" w:cs="Arial"/>
              </w:rPr>
              <w:t xml:space="preserve">Move forward with project and keep board informed. </w:t>
            </w:r>
          </w:p>
          <w:p w14:paraId="72EE436B" w14:textId="77777777" w:rsidR="00644CD0" w:rsidRDefault="00644CD0">
            <w:pPr>
              <w:rPr>
                <w:rFonts w:ascii="Arial" w:hAnsi="Arial" w:cs="Arial"/>
              </w:rPr>
            </w:pPr>
          </w:p>
          <w:p w14:paraId="399D494C" w14:textId="77777777" w:rsidR="00644CD0" w:rsidRDefault="00981418">
            <w:pPr>
              <w:rPr>
                <w:rFonts w:ascii="Arial" w:hAnsi="Arial" w:cs="Arial"/>
              </w:rPr>
            </w:pPr>
            <w:r>
              <w:rPr>
                <w:rFonts w:ascii="Arial" w:hAnsi="Arial" w:cs="Arial"/>
              </w:rPr>
              <w:t>MB GC KH</w:t>
            </w:r>
          </w:p>
          <w:p w14:paraId="6211B1F6" w14:textId="77777777" w:rsidR="00644CD0" w:rsidRPr="00644CD0" w:rsidRDefault="00644CD0" w:rsidP="00644CD0">
            <w:pPr>
              <w:rPr>
                <w:rFonts w:ascii="Arial" w:hAnsi="Arial" w:cs="Arial"/>
              </w:rPr>
            </w:pPr>
          </w:p>
          <w:p w14:paraId="5BE523E6" w14:textId="77777777" w:rsidR="00644CD0" w:rsidRDefault="00644CD0" w:rsidP="00644CD0">
            <w:pPr>
              <w:rPr>
                <w:rFonts w:ascii="Arial" w:hAnsi="Arial" w:cs="Arial"/>
              </w:rPr>
            </w:pPr>
          </w:p>
          <w:p w14:paraId="009F203A" w14:textId="77777777" w:rsidR="0047441B" w:rsidRPr="00644CD0" w:rsidRDefault="00644CD0" w:rsidP="00644CD0">
            <w:pPr>
              <w:rPr>
                <w:rFonts w:ascii="Arial" w:hAnsi="Arial" w:cs="Arial"/>
              </w:rPr>
            </w:pPr>
            <w:r>
              <w:rPr>
                <w:rFonts w:ascii="Arial" w:hAnsi="Arial" w:cs="Arial"/>
              </w:rPr>
              <w:t>GC MB</w:t>
            </w:r>
          </w:p>
        </w:tc>
      </w:tr>
      <w:tr w:rsidR="0047441B" w14:paraId="07F0590B" w14:textId="77777777">
        <w:tblPrEx>
          <w:shd w:val="clear" w:color="auto" w:fill="auto"/>
        </w:tblPrEx>
        <w:trPr>
          <w:trHeight w:val="279"/>
        </w:trPr>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3B73E67" w14:textId="77777777" w:rsidR="0047441B" w:rsidRPr="00644CD0" w:rsidRDefault="00644CD0">
            <w:pPr>
              <w:rPr>
                <w:rFonts w:ascii="Arial" w:hAnsi="Arial" w:cs="Arial"/>
              </w:rPr>
            </w:pPr>
            <w:r>
              <w:rPr>
                <w:rFonts w:ascii="Arial" w:hAnsi="Arial" w:cs="Arial"/>
              </w:rPr>
              <w:t>3. Heat pumps</w:t>
            </w:r>
          </w:p>
        </w:tc>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7E1F9AA" w14:textId="77777777" w:rsidR="0047441B" w:rsidRPr="00644CD0" w:rsidRDefault="00644CD0">
            <w:pPr>
              <w:rPr>
                <w:rFonts w:ascii="Arial" w:hAnsi="Arial" w:cs="Arial"/>
              </w:rPr>
            </w:pPr>
            <w:r w:rsidRPr="00644CD0">
              <w:rPr>
                <w:rFonts w:ascii="Arial" w:hAnsi="Arial" w:cs="Arial"/>
              </w:rPr>
              <w:t>Still unable to move forward until funding is secured.</w:t>
            </w:r>
          </w:p>
          <w:p w14:paraId="1333DF87" w14:textId="77777777" w:rsidR="00644CD0" w:rsidRDefault="00644CD0">
            <w:pPr>
              <w:rPr>
                <w:rFonts w:ascii="Arial" w:hAnsi="Arial" w:cs="Arial"/>
              </w:rPr>
            </w:pPr>
            <w:r w:rsidRPr="00644CD0">
              <w:rPr>
                <w:rFonts w:ascii="Arial" w:hAnsi="Arial" w:cs="Arial"/>
              </w:rPr>
              <w:t>Looking into various options</w:t>
            </w:r>
            <w:r>
              <w:rPr>
                <w:rFonts w:ascii="Arial" w:hAnsi="Arial" w:cs="Arial"/>
              </w:rPr>
              <w:t>.</w:t>
            </w:r>
          </w:p>
          <w:p w14:paraId="4812FFAE" w14:textId="77777777" w:rsidR="00644CD0" w:rsidRDefault="00644CD0">
            <w:pPr>
              <w:rPr>
                <w:rFonts w:ascii="Arial" w:hAnsi="Arial" w:cs="Arial"/>
              </w:rPr>
            </w:pPr>
            <w:r>
              <w:rPr>
                <w:rFonts w:ascii="Arial" w:hAnsi="Arial" w:cs="Arial"/>
              </w:rPr>
              <w:t>EOIs to LCITP</w:t>
            </w:r>
          </w:p>
          <w:p w14:paraId="1BE7948C" w14:textId="77777777" w:rsidR="00644CD0" w:rsidRDefault="00644CD0">
            <w:pPr>
              <w:rPr>
                <w:rFonts w:ascii="Arial" w:hAnsi="Arial" w:cs="Arial"/>
              </w:rPr>
            </w:pPr>
          </w:p>
          <w:p w14:paraId="1E3A8CA3" w14:textId="77777777" w:rsidR="00644CD0" w:rsidRDefault="00644CD0">
            <w:r>
              <w:rPr>
                <w:rFonts w:ascii="Arial" w:hAnsi="Arial" w:cs="Arial"/>
              </w:rPr>
              <w:t xml:space="preserve">HOD discussions with </w:t>
            </w:r>
            <w:proofErr w:type="spellStart"/>
            <w:r>
              <w:rPr>
                <w:rFonts w:ascii="Arial" w:hAnsi="Arial" w:cs="Arial"/>
              </w:rPr>
              <w:t>Mrs</w:t>
            </w:r>
            <w:proofErr w:type="spellEnd"/>
            <w:r>
              <w:rPr>
                <w:rFonts w:ascii="Arial" w:hAnsi="Arial" w:cs="Arial"/>
              </w:rPr>
              <w:t xml:space="preserve"> Gibb of FP.</w:t>
            </w:r>
          </w:p>
        </w:tc>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7321185" w14:textId="77777777" w:rsidR="00644CD0" w:rsidRDefault="00644CD0">
            <w:pPr>
              <w:rPr>
                <w:rFonts w:ascii="Arial" w:hAnsi="Arial" w:cs="Arial"/>
              </w:rPr>
            </w:pPr>
            <w:r w:rsidRPr="00644CD0">
              <w:rPr>
                <w:rFonts w:ascii="Arial" w:hAnsi="Arial" w:cs="Arial"/>
              </w:rPr>
              <w:t>Continue with funding hunt</w:t>
            </w:r>
          </w:p>
          <w:p w14:paraId="66D70005" w14:textId="77777777" w:rsidR="00644CD0" w:rsidRPr="00644CD0" w:rsidRDefault="00644CD0" w:rsidP="00644CD0">
            <w:pPr>
              <w:rPr>
                <w:rFonts w:ascii="Arial" w:hAnsi="Arial" w:cs="Arial"/>
              </w:rPr>
            </w:pPr>
          </w:p>
          <w:p w14:paraId="61289E73" w14:textId="77777777" w:rsidR="00644CD0" w:rsidRPr="00644CD0" w:rsidRDefault="00644CD0" w:rsidP="00644CD0">
            <w:pPr>
              <w:rPr>
                <w:rFonts w:ascii="Arial" w:hAnsi="Arial" w:cs="Arial"/>
              </w:rPr>
            </w:pPr>
          </w:p>
          <w:p w14:paraId="6E538B6C" w14:textId="77777777" w:rsidR="00644CD0" w:rsidRPr="00644CD0" w:rsidRDefault="00644CD0" w:rsidP="00644CD0">
            <w:pPr>
              <w:rPr>
                <w:rFonts w:ascii="Arial" w:hAnsi="Arial" w:cs="Arial"/>
              </w:rPr>
            </w:pPr>
          </w:p>
          <w:p w14:paraId="1618B2C9" w14:textId="77777777" w:rsidR="00644CD0" w:rsidRPr="00644CD0" w:rsidRDefault="00644CD0" w:rsidP="00644CD0">
            <w:pPr>
              <w:rPr>
                <w:rFonts w:ascii="Arial" w:hAnsi="Arial" w:cs="Arial"/>
              </w:rPr>
            </w:pPr>
          </w:p>
          <w:p w14:paraId="4C8F88EF" w14:textId="77777777" w:rsidR="00644CD0" w:rsidRDefault="00644CD0" w:rsidP="00644CD0">
            <w:pPr>
              <w:rPr>
                <w:rFonts w:ascii="Arial" w:hAnsi="Arial" w:cs="Arial"/>
              </w:rPr>
            </w:pPr>
          </w:p>
          <w:p w14:paraId="39851057" w14:textId="77777777" w:rsidR="0047441B" w:rsidRPr="00644CD0" w:rsidRDefault="00644CD0" w:rsidP="00644CD0">
            <w:pPr>
              <w:rPr>
                <w:rFonts w:ascii="Arial" w:hAnsi="Arial" w:cs="Arial"/>
              </w:rPr>
            </w:pPr>
            <w:r>
              <w:rPr>
                <w:rFonts w:ascii="Arial" w:hAnsi="Arial" w:cs="Arial"/>
              </w:rPr>
              <w:t xml:space="preserve">HOD to follow up re board approved </w:t>
            </w:r>
            <w:proofErr w:type="gramStart"/>
            <w:r>
              <w:rPr>
                <w:rFonts w:ascii="Arial" w:hAnsi="Arial" w:cs="Arial"/>
              </w:rPr>
              <w:t>letter .</w:t>
            </w:r>
            <w:proofErr w:type="gramEnd"/>
          </w:p>
        </w:tc>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0D0B970" w14:textId="77777777" w:rsidR="00644CD0" w:rsidRDefault="00644CD0">
            <w:pPr>
              <w:rPr>
                <w:rFonts w:ascii="Arial" w:hAnsi="Arial" w:cs="Arial"/>
              </w:rPr>
            </w:pPr>
            <w:r w:rsidRPr="00644CD0">
              <w:rPr>
                <w:rFonts w:ascii="Arial" w:hAnsi="Arial" w:cs="Arial"/>
              </w:rPr>
              <w:t>GC MB</w:t>
            </w:r>
          </w:p>
          <w:p w14:paraId="2266E3BE" w14:textId="77777777" w:rsidR="00644CD0" w:rsidRPr="00644CD0" w:rsidRDefault="00644CD0" w:rsidP="00644CD0">
            <w:pPr>
              <w:rPr>
                <w:rFonts w:ascii="Arial" w:hAnsi="Arial" w:cs="Arial"/>
              </w:rPr>
            </w:pPr>
          </w:p>
          <w:p w14:paraId="603BB2A2" w14:textId="77777777" w:rsidR="00644CD0" w:rsidRPr="00644CD0" w:rsidRDefault="00644CD0" w:rsidP="00644CD0">
            <w:pPr>
              <w:rPr>
                <w:rFonts w:ascii="Arial" w:hAnsi="Arial" w:cs="Arial"/>
              </w:rPr>
            </w:pPr>
          </w:p>
          <w:p w14:paraId="6D40DD0C" w14:textId="77777777" w:rsidR="00644CD0" w:rsidRPr="00644CD0" w:rsidRDefault="00644CD0" w:rsidP="00644CD0">
            <w:pPr>
              <w:rPr>
                <w:rFonts w:ascii="Arial" w:hAnsi="Arial" w:cs="Arial"/>
              </w:rPr>
            </w:pPr>
          </w:p>
          <w:p w14:paraId="6C6CFA49" w14:textId="77777777" w:rsidR="00644CD0" w:rsidRPr="00644CD0" w:rsidRDefault="00644CD0" w:rsidP="00644CD0">
            <w:pPr>
              <w:rPr>
                <w:rFonts w:ascii="Arial" w:hAnsi="Arial" w:cs="Arial"/>
              </w:rPr>
            </w:pPr>
          </w:p>
          <w:p w14:paraId="2BCAB623" w14:textId="77777777" w:rsidR="00644CD0" w:rsidRPr="00644CD0" w:rsidRDefault="00644CD0" w:rsidP="00644CD0">
            <w:pPr>
              <w:rPr>
                <w:rFonts w:ascii="Arial" w:hAnsi="Arial" w:cs="Arial"/>
              </w:rPr>
            </w:pPr>
          </w:p>
          <w:p w14:paraId="1ABA1AAF" w14:textId="77777777" w:rsidR="00644CD0" w:rsidRDefault="00644CD0" w:rsidP="00644CD0">
            <w:pPr>
              <w:rPr>
                <w:rFonts w:ascii="Arial" w:hAnsi="Arial" w:cs="Arial"/>
              </w:rPr>
            </w:pPr>
          </w:p>
          <w:p w14:paraId="709E675D" w14:textId="77777777" w:rsidR="0047441B" w:rsidRPr="00644CD0" w:rsidRDefault="00644CD0" w:rsidP="00644CD0">
            <w:pPr>
              <w:rPr>
                <w:rFonts w:ascii="Arial" w:hAnsi="Arial" w:cs="Arial"/>
              </w:rPr>
            </w:pPr>
            <w:r>
              <w:rPr>
                <w:rFonts w:ascii="Arial" w:hAnsi="Arial" w:cs="Arial"/>
              </w:rPr>
              <w:t>HOD</w:t>
            </w:r>
          </w:p>
        </w:tc>
      </w:tr>
      <w:tr w:rsidR="0047441B" w14:paraId="342A1BA6" w14:textId="77777777">
        <w:tblPrEx>
          <w:shd w:val="clear" w:color="auto" w:fill="auto"/>
        </w:tblPrEx>
        <w:trPr>
          <w:trHeight w:val="279"/>
        </w:trPr>
        <w:tc>
          <w:tcPr>
            <w:tcW w:w="240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2A94B105" w14:textId="77777777" w:rsidR="0047441B" w:rsidRPr="00644CD0" w:rsidRDefault="00644CD0">
            <w:pPr>
              <w:rPr>
                <w:rFonts w:ascii="Arial" w:hAnsi="Arial" w:cs="Arial"/>
              </w:rPr>
            </w:pPr>
            <w:r w:rsidRPr="00644CD0">
              <w:rPr>
                <w:rFonts w:ascii="Arial" w:hAnsi="Arial" w:cs="Arial"/>
              </w:rPr>
              <w:t>4.</w:t>
            </w:r>
            <w:r>
              <w:rPr>
                <w:rFonts w:ascii="Arial" w:hAnsi="Arial" w:cs="Arial"/>
              </w:rPr>
              <w:t xml:space="preserve"> </w:t>
            </w:r>
            <w:proofErr w:type="spellStart"/>
            <w:r>
              <w:rPr>
                <w:rFonts w:ascii="Arial" w:hAnsi="Arial" w:cs="Arial"/>
              </w:rPr>
              <w:t>Balgair</w:t>
            </w:r>
            <w:proofErr w:type="spellEnd"/>
            <w:r>
              <w:rPr>
                <w:rFonts w:ascii="Arial" w:hAnsi="Arial" w:cs="Arial"/>
              </w:rPr>
              <w:t xml:space="preserve"> Update</w:t>
            </w:r>
          </w:p>
        </w:tc>
        <w:tc>
          <w:tcPr>
            <w:tcW w:w="240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2557E53C" w14:textId="77777777" w:rsidR="0047441B" w:rsidRDefault="00644CD0">
            <w:pPr>
              <w:rPr>
                <w:rFonts w:ascii="Arial" w:hAnsi="Arial" w:cs="Arial"/>
              </w:rPr>
            </w:pPr>
            <w:r w:rsidRPr="00B43F01">
              <w:rPr>
                <w:rFonts w:ascii="Arial" w:hAnsi="Arial" w:cs="Arial"/>
              </w:rPr>
              <w:t>Technically working well.</w:t>
            </w:r>
          </w:p>
          <w:p w14:paraId="3801EF29" w14:textId="77777777" w:rsidR="00B43F01" w:rsidRDefault="00B43F01">
            <w:pPr>
              <w:rPr>
                <w:rFonts w:ascii="Arial" w:hAnsi="Arial" w:cs="Arial"/>
              </w:rPr>
            </w:pPr>
          </w:p>
          <w:p w14:paraId="3D40D2DC" w14:textId="77777777" w:rsidR="00B43F01" w:rsidRPr="00B43F01" w:rsidRDefault="00B43F01">
            <w:pPr>
              <w:rPr>
                <w:rFonts w:ascii="Arial" w:hAnsi="Arial" w:cs="Arial"/>
              </w:rPr>
            </w:pPr>
          </w:p>
          <w:p w14:paraId="7AE60907" w14:textId="77777777" w:rsidR="00644CD0" w:rsidRDefault="00644CD0">
            <w:r w:rsidRPr="00B43F01">
              <w:rPr>
                <w:rFonts w:ascii="Arial" w:hAnsi="Arial" w:cs="Arial"/>
              </w:rPr>
              <w:t>Financial issues to be further investigated</w:t>
            </w:r>
          </w:p>
        </w:tc>
        <w:tc>
          <w:tcPr>
            <w:tcW w:w="240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65F539D7" w14:textId="77777777" w:rsidR="0047441B" w:rsidRDefault="00B43F01">
            <w:pPr>
              <w:rPr>
                <w:rFonts w:ascii="Arial" w:hAnsi="Arial" w:cs="Arial"/>
              </w:rPr>
            </w:pPr>
            <w:r w:rsidRPr="00B43F01">
              <w:rPr>
                <w:rFonts w:ascii="Arial" w:hAnsi="Arial" w:cs="Arial"/>
              </w:rPr>
              <w:t>DH’s letter was approved</w:t>
            </w:r>
            <w:r>
              <w:rPr>
                <w:rFonts w:ascii="Arial" w:hAnsi="Arial" w:cs="Arial"/>
              </w:rPr>
              <w:t xml:space="preserve"> for sending.</w:t>
            </w:r>
          </w:p>
          <w:p w14:paraId="0BB8E751" w14:textId="77777777" w:rsidR="00B43F01" w:rsidRPr="00B43F01" w:rsidRDefault="00B43F01">
            <w:pPr>
              <w:rPr>
                <w:rFonts w:ascii="Arial" w:hAnsi="Arial" w:cs="Arial"/>
              </w:rPr>
            </w:pPr>
            <w:r>
              <w:rPr>
                <w:rFonts w:ascii="Arial" w:hAnsi="Arial" w:cs="Arial"/>
              </w:rPr>
              <w:t>Other project partners to be contacted for a review.</w:t>
            </w:r>
          </w:p>
        </w:tc>
        <w:tc>
          <w:tcPr>
            <w:tcW w:w="240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4F8ECBB7" w14:textId="77777777" w:rsidR="0047441B" w:rsidRPr="00B43F01" w:rsidRDefault="00B43F01">
            <w:pPr>
              <w:rPr>
                <w:rFonts w:ascii="Arial" w:hAnsi="Arial" w:cs="Arial"/>
              </w:rPr>
            </w:pPr>
            <w:r w:rsidRPr="00B43F01">
              <w:rPr>
                <w:rFonts w:ascii="Arial" w:hAnsi="Arial" w:cs="Arial"/>
              </w:rPr>
              <w:t>GC MB</w:t>
            </w:r>
          </w:p>
        </w:tc>
      </w:tr>
      <w:tr w:rsidR="0047441B" w14:paraId="3AF0FC0A" w14:textId="77777777">
        <w:tblPrEx>
          <w:shd w:val="clear" w:color="auto" w:fill="auto"/>
        </w:tblPrEx>
        <w:trPr>
          <w:trHeight w:val="279"/>
        </w:trPr>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E7385EC" w14:textId="77777777" w:rsidR="0047441B" w:rsidRPr="001E233F" w:rsidRDefault="001E233F">
            <w:pPr>
              <w:rPr>
                <w:rFonts w:ascii="Arial" w:hAnsi="Arial" w:cs="Arial"/>
              </w:rPr>
            </w:pPr>
            <w:r w:rsidRPr="001E233F">
              <w:rPr>
                <w:rFonts w:ascii="Arial" w:hAnsi="Arial" w:cs="Arial"/>
              </w:rPr>
              <w:t>AOB</w:t>
            </w:r>
          </w:p>
        </w:tc>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0E587AD" w14:textId="77777777" w:rsidR="0047441B" w:rsidRDefault="0047441B"/>
        </w:tc>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092C2A0" w14:textId="77777777" w:rsidR="0047441B" w:rsidRDefault="0047441B"/>
        </w:tc>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941589A" w14:textId="77777777" w:rsidR="0047441B" w:rsidRDefault="0047441B"/>
        </w:tc>
      </w:tr>
      <w:tr w:rsidR="0047441B" w14:paraId="0D61EB4E" w14:textId="77777777">
        <w:tblPrEx>
          <w:shd w:val="clear" w:color="auto" w:fill="auto"/>
        </w:tblPrEx>
        <w:trPr>
          <w:trHeight w:val="279"/>
        </w:trPr>
        <w:tc>
          <w:tcPr>
            <w:tcW w:w="240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4A01DB48" w14:textId="77777777" w:rsidR="0047441B" w:rsidRPr="001E233F" w:rsidRDefault="001E233F">
            <w:pPr>
              <w:rPr>
                <w:rFonts w:ascii="Arial" w:hAnsi="Arial" w:cs="Arial"/>
              </w:rPr>
            </w:pPr>
            <w:r>
              <w:rPr>
                <w:rFonts w:ascii="Arial" w:hAnsi="Arial" w:cs="Arial"/>
              </w:rPr>
              <w:t>Representatives</w:t>
            </w:r>
          </w:p>
        </w:tc>
        <w:tc>
          <w:tcPr>
            <w:tcW w:w="240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44463638" w14:textId="77777777" w:rsidR="0047441B" w:rsidRPr="001E233F" w:rsidRDefault="001E233F">
            <w:pPr>
              <w:rPr>
                <w:rFonts w:ascii="Arial" w:hAnsi="Arial" w:cs="Arial"/>
              </w:rPr>
            </w:pPr>
            <w:r>
              <w:rPr>
                <w:rFonts w:ascii="Arial" w:hAnsi="Arial" w:cs="Arial"/>
              </w:rPr>
              <w:t xml:space="preserve">Attendance of others </w:t>
            </w:r>
          </w:p>
        </w:tc>
        <w:tc>
          <w:tcPr>
            <w:tcW w:w="240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549ACCBF" w14:textId="77777777" w:rsidR="0047441B" w:rsidRPr="001E233F" w:rsidRDefault="001E233F">
            <w:pPr>
              <w:rPr>
                <w:rFonts w:ascii="Arial" w:hAnsi="Arial" w:cs="Arial"/>
              </w:rPr>
            </w:pPr>
            <w:r w:rsidRPr="001E233F">
              <w:rPr>
                <w:rFonts w:ascii="Arial" w:hAnsi="Arial" w:cs="Arial"/>
              </w:rPr>
              <w:t>Email to explain</w:t>
            </w:r>
          </w:p>
        </w:tc>
        <w:tc>
          <w:tcPr>
            <w:tcW w:w="240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51ADA363" w14:textId="77777777" w:rsidR="0047441B" w:rsidRPr="001E233F" w:rsidRDefault="001E233F">
            <w:pPr>
              <w:rPr>
                <w:rFonts w:ascii="Arial" w:hAnsi="Arial" w:cs="Arial"/>
              </w:rPr>
            </w:pPr>
            <w:r w:rsidRPr="001E233F">
              <w:rPr>
                <w:rFonts w:ascii="Arial" w:hAnsi="Arial" w:cs="Arial"/>
              </w:rPr>
              <w:t xml:space="preserve">KH </w:t>
            </w:r>
          </w:p>
        </w:tc>
      </w:tr>
      <w:tr w:rsidR="0047441B" w14:paraId="4E32D44A" w14:textId="77777777">
        <w:tblPrEx>
          <w:shd w:val="clear" w:color="auto" w:fill="auto"/>
        </w:tblPrEx>
        <w:trPr>
          <w:trHeight w:val="279"/>
        </w:trPr>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08CB6C1" w14:textId="77777777" w:rsidR="0047441B" w:rsidRDefault="0047441B"/>
        </w:tc>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14BAC0F" w14:textId="77777777" w:rsidR="0047441B" w:rsidRDefault="0047441B"/>
        </w:tc>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F1479CB" w14:textId="77777777" w:rsidR="0047441B" w:rsidRDefault="0047441B"/>
        </w:tc>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F912486" w14:textId="77777777" w:rsidR="0047441B" w:rsidRDefault="0047441B"/>
        </w:tc>
      </w:tr>
      <w:tr w:rsidR="0047441B" w14:paraId="355DB4DC" w14:textId="77777777">
        <w:tblPrEx>
          <w:shd w:val="clear" w:color="auto" w:fill="auto"/>
        </w:tblPrEx>
        <w:trPr>
          <w:trHeight w:val="279"/>
        </w:trPr>
        <w:tc>
          <w:tcPr>
            <w:tcW w:w="240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0F06E9C9" w14:textId="77777777" w:rsidR="0047441B" w:rsidRDefault="0047441B"/>
        </w:tc>
        <w:tc>
          <w:tcPr>
            <w:tcW w:w="240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174381C3" w14:textId="77777777" w:rsidR="0047441B" w:rsidRDefault="0047441B"/>
        </w:tc>
        <w:tc>
          <w:tcPr>
            <w:tcW w:w="240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13D5E318" w14:textId="77777777" w:rsidR="0047441B" w:rsidRDefault="0047441B"/>
        </w:tc>
        <w:tc>
          <w:tcPr>
            <w:tcW w:w="240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0F75CD9D" w14:textId="77777777" w:rsidR="0047441B" w:rsidRDefault="0047441B"/>
        </w:tc>
      </w:tr>
      <w:tr w:rsidR="0047441B" w14:paraId="722A0D98" w14:textId="77777777">
        <w:tblPrEx>
          <w:shd w:val="clear" w:color="auto" w:fill="auto"/>
        </w:tblPrEx>
        <w:trPr>
          <w:trHeight w:val="279"/>
        </w:trPr>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6F037EF" w14:textId="77777777" w:rsidR="0047441B" w:rsidRDefault="0047441B"/>
        </w:tc>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89EA7C3" w14:textId="77777777" w:rsidR="0047441B" w:rsidRDefault="0047441B"/>
        </w:tc>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996B8CE" w14:textId="77777777" w:rsidR="0047441B" w:rsidRDefault="0047441B"/>
        </w:tc>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63CB64A" w14:textId="77777777" w:rsidR="0047441B" w:rsidRDefault="0047441B"/>
        </w:tc>
      </w:tr>
    </w:tbl>
    <w:p w14:paraId="525882D1" w14:textId="77777777" w:rsidR="0047441B" w:rsidRDefault="0047441B" w:rsidP="007A60D9">
      <w:pPr>
        <w:pStyle w:val="Body"/>
        <w:pBdr>
          <w:left w:val="nil"/>
        </w:pBdr>
      </w:pPr>
    </w:p>
    <w:p w14:paraId="289F7CD8" w14:textId="77777777" w:rsidR="0047441B" w:rsidRDefault="0047441B" w:rsidP="007A60D9">
      <w:pPr>
        <w:pStyle w:val="Body"/>
        <w:pBdr>
          <w:left w:val="nil"/>
        </w:pBdr>
      </w:pPr>
    </w:p>
    <w:p w14:paraId="09853A0C" w14:textId="77777777" w:rsidR="0047441B" w:rsidRDefault="0047441B" w:rsidP="007A60D9">
      <w:pPr>
        <w:pStyle w:val="Body"/>
        <w:pBdr>
          <w:left w:val="nil"/>
        </w:pBdr>
      </w:pPr>
    </w:p>
    <w:p w14:paraId="57108E16" w14:textId="77777777" w:rsidR="0047441B" w:rsidRDefault="00955E24" w:rsidP="007A60D9">
      <w:pPr>
        <w:pStyle w:val="Body"/>
        <w:pBdr>
          <w:left w:val="nil"/>
        </w:pBdr>
        <w:rPr>
          <w:lang w:val="en-US"/>
        </w:rPr>
      </w:pPr>
      <w:r>
        <w:rPr>
          <w:lang w:val="en-US"/>
        </w:rPr>
        <w:t>Information to be separately minuted:</w:t>
      </w:r>
    </w:p>
    <w:p w14:paraId="3127D6E2" w14:textId="77777777" w:rsidR="00B43F01" w:rsidRDefault="00B43F01" w:rsidP="007A60D9">
      <w:pPr>
        <w:pStyle w:val="Body"/>
        <w:pBdr>
          <w:left w:val="nil"/>
        </w:pBdr>
        <w:rPr>
          <w:lang w:val="en-US"/>
        </w:rPr>
      </w:pPr>
    </w:p>
    <w:p w14:paraId="606B5D5D" w14:textId="77777777" w:rsidR="00B43F01" w:rsidRPr="007A60D9" w:rsidRDefault="00B43F01" w:rsidP="007A60D9">
      <w:pPr>
        <w:pStyle w:val="Body"/>
        <w:pBdr>
          <w:left w:val="nil"/>
        </w:pBdr>
        <w:rPr>
          <w:rFonts w:ascii="Arial" w:hAnsi="Arial" w:cs="Arial"/>
          <w:b/>
          <w:lang w:val="en-US"/>
        </w:rPr>
      </w:pPr>
      <w:r w:rsidRPr="007A60D9">
        <w:rPr>
          <w:rFonts w:ascii="Arial" w:hAnsi="Arial" w:cs="Arial"/>
          <w:b/>
          <w:lang w:val="en-US"/>
        </w:rPr>
        <w:t>GM requested it be minuted, the Boards thanks for the time and commitment given by GC to investigate and review the companies and projects finances for discussion with the board. The Board all agreed their appreciation and discussed ways to support.</w:t>
      </w:r>
    </w:p>
    <w:p w14:paraId="11E99AA5" w14:textId="77777777" w:rsidR="00B43F01" w:rsidRPr="007A60D9" w:rsidRDefault="00B43F01" w:rsidP="007A60D9">
      <w:pPr>
        <w:pStyle w:val="Body"/>
        <w:pBdr>
          <w:left w:val="nil"/>
        </w:pBdr>
        <w:rPr>
          <w:rFonts w:ascii="Arial" w:hAnsi="Arial" w:cs="Arial"/>
          <w:b/>
        </w:rPr>
      </w:pPr>
      <w:r w:rsidRPr="007A60D9">
        <w:rPr>
          <w:rFonts w:ascii="Arial" w:hAnsi="Arial" w:cs="Arial"/>
          <w:b/>
          <w:lang w:val="en-US"/>
        </w:rPr>
        <w:t>A financial review will be a fixed agenda item for all future meetings.</w:t>
      </w:r>
    </w:p>
    <w:p w14:paraId="49DE67F5" w14:textId="77777777" w:rsidR="0047441B" w:rsidRDefault="0047441B" w:rsidP="007A60D9">
      <w:pPr>
        <w:pStyle w:val="Body"/>
        <w:pBdr>
          <w:left w:val="nil"/>
        </w:pBdr>
      </w:pPr>
    </w:p>
    <w:p w14:paraId="74470ECC" w14:textId="77777777" w:rsidR="0047441B" w:rsidRDefault="00955E24" w:rsidP="007A60D9">
      <w:pPr>
        <w:pStyle w:val="Body"/>
        <w:pBdr>
          <w:left w:val="nil"/>
        </w:pBdr>
      </w:pPr>
      <w:r>
        <w:rPr>
          <w:lang w:val="en-US"/>
        </w:rPr>
        <w:lastRenderedPageBreak/>
        <w:t>Objections to be recorded:</w:t>
      </w:r>
    </w:p>
    <w:p w14:paraId="650F9E6B" w14:textId="77777777" w:rsidR="0047441B" w:rsidRDefault="0047441B" w:rsidP="007A60D9">
      <w:pPr>
        <w:pStyle w:val="Body"/>
        <w:pBdr>
          <w:left w:val="nil"/>
        </w:pBdr>
      </w:pPr>
    </w:p>
    <w:p w14:paraId="233D67E2" w14:textId="77777777" w:rsidR="0047441B" w:rsidRPr="007A60D9" w:rsidRDefault="00955E24" w:rsidP="007A60D9">
      <w:pPr>
        <w:pStyle w:val="Body"/>
        <w:pBdr>
          <w:left w:val="nil"/>
        </w:pBdr>
        <w:rPr>
          <w:b/>
        </w:rPr>
      </w:pPr>
      <w:r>
        <w:rPr>
          <w:lang w:val="en-US"/>
        </w:rPr>
        <w:t>Date of Next Meeting</w:t>
      </w:r>
      <w:r w:rsidR="007A60D9">
        <w:rPr>
          <w:lang w:val="en-US"/>
        </w:rPr>
        <w:t xml:space="preserve"> </w:t>
      </w:r>
      <w:r w:rsidR="007A60D9" w:rsidRPr="007A60D9">
        <w:rPr>
          <w:b/>
          <w:lang w:val="en-US"/>
        </w:rPr>
        <w:t>26</w:t>
      </w:r>
      <w:r w:rsidR="007A60D9" w:rsidRPr="007A60D9">
        <w:rPr>
          <w:b/>
          <w:vertAlign w:val="superscript"/>
          <w:lang w:val="en-US"/>
        </w:rPr>
        <w:t>th</w:t>
      </w:r>
      <w:r w:rsidR="007A60D9" w:rsidRPr="007A60D9">
        <w:rPr>
          <w:b/>
          <w:lang w:val="en-US"/>
        </w:rPr>
        <w:t xml:space="preserve"> April.</w:t>
      </w:r>
      <w:bookmarkStart w:id="0" w:name="_GoBack"/>
      <w:bookmarkEnd w:id="0"/>
    </w:p>
    <w:sectPr w:rsidR="0047441B" w:rsidRPr="007A60D9">
      <w:headerReference w:type="default" r:id="rId8"/>
      <w:footerReference w:type="default" r:id="rId9"/>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E04E59" w14:textId="77777777" w:rsidR="001E233F" w:rsidRDefault="001E233F">
      <w:r>
        <w:separator/>
      </w:r>
    </w:p>
  </w:endnote>
  <w:endnote w:type="continuationSeparator" w:id="0">
    <w:p w14:paraId="39B52B51" w14:textId="77777777" w:rsidR="001E233F" w:rsidRDefault="001E23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72C1F6" w14:textId="77777777" w:rsidR="001E233F" w:rsidRDefault="001E233F"/>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322B82" w14:textId="77777777" w:rsidR="001E233F" w:rsidRDefault="001E233F">
      <w:r>
        <w:separator/>
      </w:r>
    </w:p>
  </w:footnote>
  <w:footnote w:type="continuationSeparator" w:id="0">
    <w:p w14:paraId="465EA693" w14:textId="77777777" w:rsidR="001E233F" w:rsidRDefault="001E233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C89BA4" w14:textId="77777777" w:rsidR="001E233F" w:rsidRDefault="001E233F"/>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47441B"/>
    <w:rsid w:val="001E233F"/>
    <w:rsid w:val="0047441B"/>
    <w:rsid w:val="00644CD0"/>
    <w:rsid w:val="007A60D9"/>
    <w:rsid w:val="00955E24"/>
    <w:rsid w:val="00981418"/>
    <w:rsid w:val="00B43F01"/>
    <w:rsid w:val="00D27958"/>
    <w:rsid w:val="00ED6C1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9EE8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 w:type="paragraph" w:customStyle="1" w:styleId="TableStyle1">
    <w:name w:val="Table Style 1"/>
    <w:rPr>
      <w:rFonts w:ascii="Helvetica" w:eastAsia="Helvetica" w:hAnsi="Helvetica" w:cs="Helvetica"/>
      <w:b/>
      <w:bCs/>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 w:type="paragraph" w:customStyle="1" w:styleId="TableStyle1">
    <w:name w:val="Table Style 1"/>
    <w:rPr>
      <w:rFonts w:ascii="Helvetica" w:eastAsia="Helvetica" w:hAnsi="Helvetica" w:cs="Helvetica"/>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2</Pages>
  <Words>298</Words>
  <Characters>1700</Characters>
  <Application>Microsoft Macintosh Word</Application>
  <DocSecurity>0</DocSecurity>
  <Lines>14</Lines>
  <Paragraphs>3</Paragraphs>
  <ScaleCrop>false</ScaleCrop>
  <Company>Fintry Development Trust</Company>
  <LinksUpToDate>false</LinksUpToDate>
  <CharactersWithSpaces>1995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Kayt Howell</cp:lastModifiedBy>
  <cp:revision>3</cp:revision>
  <dcterms:created xsi:type="dcterms:W3CDTF">2017-04-06T11:38:00Z</dcterms:created>
  <dcterms:modified xsi:type="dcterms:W3CDTF">2017-04-06T12:40:00Z</dcterms:modified>
</cp:coreProperties>
</file>