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3760A" w14:textId="78F97039" w:rsidR="00735880" w:rsidRDefault="00735880" w:rsidP="007358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/>
          <w:sz w:val="24"/>
          <w:bdr w:val="none" w:sz="0" w:space="0" w:color="auto"/>
          <w:lang w:eastAsia="en-GB"/>
        </w:rPr>
      </w:pPr>
      <w:r>
        <w:rPr>
          <w:rFonts w:ascii="Times New Roman" w:eastAsia="Times New Roman" w:hAnsi="Times New Roman"/>
          <w:noProof/>
          <w:sz w:val="24"/>
          <w:bdr w:val="none" w:sz="0" w:space="0" w:color="auto"/>
          <w:lang w:eastAsia="en-GB"/>
        </w:rPr>
        <w:drawing>
          <wp:inline distT="0" distB="0" distL="0" distR="0" wp14:anchorId="1453384A" wp14:editId="55CE3B41">
            <wp:extent cx="2547084" cy="999067"/>
            <wp:effectExtent l="0" t="0" r="571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DT-logo-full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643" cy="103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1E323" w14:textId="77777777" w:rsidR="00735880" w:rsidRDefault="00735880" w:rsidP="007358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/>
          <w:sz w:val="24"/>
          <w:bdr w:val="none" w:sz="0" w:space="0" w:color="auto"/>
          <w:lang w:eastAsia="en-GB"/>
        </w:rPr>
      </w:pPr>
    </w:p>
    <w:p w14:paraId="367CA6A4" w14:textId="77777777" w:rsidR="00735880" w:rsidRDefault="00735880" w:rsidP="007358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/>
          <w:sz w:val="24"/>
          <w:bdr w:val="none" w:sz="0" w:space="0" w:color="auto"/>
          <w:lang w:eastAsia="en-GB"/>
        </w:rPr>
      </w:pPr>
    </w:p>
    <w:p w14:paraId="2DC01003" w14:textId="6E11D68D" w:rsidR="00735880" w:rsidRPr="00981D07" w:rsidRDefault="00735880" w:rsidP="007358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b/>
          <w:bCs/>
          <w:sz w:val="24"/>
          <w:bdr w:val="none" w:sz="0" w:space="0" w:color="auto"/>
          <w:lang w:eastAsia="en-GB"/>
        </w:rPr>
      </w:pPr>
      <w:r w:rsidRPr="00981D07">
        <w:rPr>
          <w:rFonts w:eastAsia="Times New Roman" w:cstheme="minorHAnsi"/>
          <w:b/>
          <w:bCs/>
          <w:sz w:val="24"/>
          <w:bdr w:val="none" w:sz="0" w:space="0" w:color="auto"/>
          <w:lang w:eastAsia="en-GB"/>
        </w:rPr>
        <w:t>Fintry Development Trust’s Social Media Policy</w:t>
      </w:r>
    </w:p>
    <w:p w14:paraId="0C3AD28E" w14:textId="77777777" w:rsidR="00735880" w:rsidRPr="00981D07" w:rsidRDefault="00735880" w:rsidP="007358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b/>
          <w:bCs/>
          <w:szCs w:val="20"/>
          <w:bdr w:val="none" w:sz="0" w:space="0" w:color="auto"/>
          <w:lang w:eastAsia="en-GB"/>
        </w:rPr>
      </w:pPr>
    </w:p>
    <w:p w14:paraId="456E6CB1" w14:textId="1D4592E9" w:rsidR="00735880" w:rsidRDefault="00735880" w:rsidP="007358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t>PROCEDURES</w:t>
      </w:r>
      <w:r w:rsidR="00CE040A">
        <w:rPr>
          <w:rFonts w:eastAsia="Times New Roman" w:cstheme="minorHAnsi"/>
          <w:szCs w:val="20"/>
          <w:bdr w:val="none" w:sz="0" w:space="0" w:color="auto"/>
          <w:lang w:eastAsia="en-GB"/>
        </w:rPr>
        <w:t>.</w:t>
      </w:r>
    </w:p>
    <w:p w14:paraId="6D038EC6" w14:textId="77777777" w:rsidR="00735880" w:rsidRDefault="00735880" w:rsidP="007358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</w:p>
    <w:p w14:paraId="5B8C2B99" w14:textId="77777777" w:rsidR="00735880" w:rsidRDefault="00735880" w:rsidP="007358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The following principles apply to professional use of social media on behalf of </w:t>
      </w:r>
      <w:r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Fintry Development Trust (FDT) </w:t>
      </w: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as well as personal use of social media when referencing </w:t>
      </w:r>
      <w:r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FDT </w:t>
      </w:r>
    </w:p>
    <w:p w14:paraId="3D6B8023" w14:textId="77777777" w:rsidR="00735880" w:rsidRDefault="00735880" w:rsidP="007358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sym w:font="Symbol" w:char="F0B7"/>
      </w: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Employees need to know and adhere to </w:t>
      </w:r>
      <w:r>
        <w:rPr>
          <w:rFonts w:eastAsia="Times New Roman" w:cstheme="minorHAnsi"/>
          <w:szCs w:val="20"/>
          <w:bdr w:val="none" w:sz="0" w:space="0" w:color="auto"/>
          <w:lang w:eastAsia="en-GB"/>
        </w:rPr>
        <w:t>FDT’s C</w:t>
      </w: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ompany’s Code of Conduct, Employee Handbook, and other company policies when using social media in reference to </w:t>
      </w:r>
      <w:r>
        <w:rPr>
          <w:rFonts w:eastAsia="Times New Roman" w:cstheme="minorHAnsi"/>
          <w:szCs w:val="20"/>
          <w:bdr w:val="none" w:sz="0" w:space="0" w:color="auto"/>
          <w:lang w:eastAsia="en-GB"/>
        </w:rPr>
        <w:t>FDT</w:t>
      </w: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. </w:t>
      </w:r>
    </w:p>
    <w:p w14:paraId="5C0D6343" w14:textId="2AA0A866" w:rsidR="00735880" w:rsidRDefault="00735880" w:rsidP="007358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sym w:font="Symbol" w:char="F0B7"/>
      </w: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Employees </w:t>
      </w:r>
      <w:r w:rsidR="00CC4EE9">
        <w:rPr>
          <w:rFonts w:eastAsia="Times New Roman" w:cstheme="minorHAnsi"/>
          <w:szCs w:val="20"/>
          <w:bdr w:val="none" w:sz="0" w:space="0" w:color="auto"/>
          <w:lang w:eastAsia="en-GB"/>
        </w:rPr>
        <w:t>must</w:t>
      </w: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be aware of the effect their actions may have on their images, as well as </w:t>
      </w:r>
      <w:r>
        <w:rPr>
          <w:rFonts w:eastAsia="Times New Roman" w:cstheme="minorHAnsi"/>
          <w:szCs w:val="20"/>
          <w:bdr w:val="none" w:sz="0" w:space="0" w:color="auto"/>
          <w:lang w:eastAsia="en-GB"/>
        </w:rPr>
        <w:t>FDT’s</w:t>
      </w: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image. The information that employees post or publish may be public information for a long time. </w:t>
      </w:r>
    </w:p>
    <w:p w14:paraId="0C1877E7" w14:textId="23B0CDA0" w:rsidR="00735880" w:rsidRDefault="00735880" w:rsidP="007358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sym w:font="Symbol" w:char="F0B7"/>
      </w: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Employees </w:t>
      </w:r>
      <w:r w:rsidR="00CC4EE9">
        <w:rPr>
          <w:rFonts w:eastAsia="Times New Roman" w:cstheme="minorHAnsi"/>
          <w:szCs w:val="20"/>
          <w:bdr w:val="none" w:sz="0" w:space="0" w:color="auto"/>
          <w:lang w:eastAsia="en-GB"/>
        </w:rPr>
        <w:t>must</w:t>
      </w: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be aware that </w:t>
      </w:r>
      <w:r>
        <w:rPr>
          <w:rFonts w:eastAsia="Times New Roman" w:cstheme="minorHAnsi"/>
          <w:szCs w:val="20"/>
          <w:bdr w:val="none" w:sz="0" w:space="0" w:color="auto"/>
          <w:lang w:eastAsia="en-GB"/>
        </w:rPr>
        <w:t>FDT</w:t>
      </w: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may observe content and information made available by employees through social media. Employees </w:t>
      </w:r>
      <w:r w:rsidR="00CC4EE9">
        <w:rPr>
          <w:rFonts w:eastAsia="Times New Roman" w:cstheme="minorHAnsi"/>
          <w:szCs w:val="20"/>
          <w:bdr w:val="none" w:sz="0" w:space="0" w:color="auto"/>
          <w:lang w:eastAsia="en-GB"/>
        </w:rPr>
        <w:t>must</w:t>
      </w: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use their best judgment in posting material that is neither inappropriate nor harmful to </w:t>
      </w:r>
      <w:r>
        <w:rPr>
          <w:rFonts w:eastAsia="Times New Roman" w:cstheme="minorHAnsi"/>
          <w:szCs w:val="20"/>
          <w:bdr w:val="none" w:sz="0" w:space="0" w:color="auto"/>
          <w:lang w:eastAsia="en-GB"/>
        </w:rPr>
        <w:t>FDT</w:t>
      </w: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, its employees, or customers. </w:t>
      </w:r>
    </w:p>
    <w:p w14:paraId="14710EF9" w14:textId="77777777" w:rsidR="00735880" w:rsidRDefault="00735880" w:rsidP="007358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sym w:font="Symbol" w:char="F0B7"/>
      </w: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Although not an exclusive list, some specific examples of prohibited social media conduct include posting commentary, content, or images that are defamatory, pornographic, proprietary, harassing, libellous, or that can create a hostile work environ</w:t>
      </w:r>
      <w:r>
        <w:rPr>
          <w:rFonts w:eastAsia="Times New Roman" w:cstheme="minorHAnsi"/>
          <w:szCs w:val="20"/>
          <w:bdr w:val="none" w:sz="0" w:space="0" w:color="auto"/>
          <w:lang w:eastAsia="en-GB"/>
        </w:rPr>
        <w:t>ment</w:t>
      </w:r>
    </w:p>
    <w:p w14:paraId="526170D8" w14:textId="15CEC5DE" w:rsidR="00735880" w:rsidRDefault="00735880" w:rsidP="007358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sym w:font="Symbol" w:char="F0B7"/>
      </w: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Employees are not to publish, post or release any information that is considered confidential or not public. If there are questions about what is considered confidential, employees </w:t>
      </w:r>
      <w:r w:rsidR="00C37353">
        <w:rPr>
          <w:rFonts w:eastAsia="Times New Roman" w:cstheme="minorHAnsi"/>
          <w:szCs w:val="20"/>
          <w:bdr w:val="none" w:sz="0" w:space="0" w:color="auto"/>
          <w:lang w:eastAsia="en-GB"/>
        </w:rPr>
        <w:t>must</w:t>
      </w: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check with the </w:t>
      </w:r>
      <w:r>
        <w:rPr>
          <w:rFonts w:eastAsia="Times New Roman" w:cstheme="minorHAnsi"/>
          <w:szCs w:val="20"/>
          <w:bdr w:val="none" w:sz="0" w:space="0" w:color="auto"/>
          <w:lang w:eastAsia="en-GB"/>
        </w:rPr>
        <w:t>Manager of a Board Director</w:t>
      </w: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. </w:t>
      </w:r>
    </w:p>
    <w:p w14:paraId="3B723525" w14:textId="182DC9E9" w:rsidR="00735880" w:rsidRDefault="00735880" w:rsidP="007358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sym w:font="Symbol" w:char="F0B7"/>
      </w: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Social media networks, blogs and other types of online content sometimes generate press and media attention or legal questions. Employees </w:t>
      </w:r>
      <w:r w:rsidR="00C37353">
        <w:rPr>
          <w:rFonts w:eastAsia="Times New Roman" w:cstheme="minorHAnsi"/>
          <w:szCs w:val="20"/>
          <w:bdr w:val="none" w:sz="0" w:space="0" w:color="auto"/>
          <w:lang w:eastAsia="en-GB"/>
        </w:rPr>
        <w:t>must</w:t>
      </w: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refer these inquiries to authorized </w:t>
      </w:r>
      <w:r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FDT </w:t>
      </w: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t>spokespersons</w:t>
      </w:r>
      <w:r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(Manager or Board Director)</w:t>
      </w: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</w:t>
      </w:r>
    </w:p>
    <w:p w14:paraId="457122AA" w14:textId="77777777" w:rsidR="00735880" w:rsidRDefault="00735880" w:rsidP="007358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sym w:font="Symbol" w:char="F0B7"/>
      </w: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If employees find </w:t>
      </w:r>
      <w:r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or </w:t>
      </w: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encounter a situation while using social media that threatens to become antagonistic, employees should disengage from the dialogue in a polite manner and seek the advice of a supervisor. </w:t>
      </w:r>
    </w:p>
    <w:p w14:paraId="13632FD4" w14:textId="630DFE99" w:rsidR="00735880" w:rsidRDefault="00735880" w:rsidP="007358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sym w:font="Symbol" w:char="F0B7"/>
      </w: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Employees </w:t>
      </w:r>
      <w:r w:rsidR="00C37353">
        <w:rPr>
          <w:rFonts w:eastAsia="Times New Roman" w:cstheme="minorHAnsi"/>
          <w:szCs w:val="20"/>
          <w:bdr w:val="none" w:sz="0" w:space="0" w:color="auto"/>
          <w:lang w:eastAsia="en-GB"/>
        </w:rPr>
        <w:t>must</w:t>
      </w: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get appropriate permission before you refer to or post images of current or former employees, members, vendors or suppliers. Additionally, employees should get appropriate permission to use a third party's copyrights, copyrighted material, trademarks, service marks or other intellectual property. </w:t>
      </w:r>
    </w:p>
    <w:p w14:paraId="1F358177" w14:textId="77777777" w:rsidR="00CE040A" w:rsidRDefault="00735880" w:rsidP="007358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sym w:font="Symbol" w:char="F0B7"/>
      </w: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Social media use shouldn't interfere with employee’s responsibilities at </w:t>
      </w:r>
      <w:r>
        <w:rPr>
          <w:rFonts w:eastAsia="Times New Roman" w:cstheme="minorHAnsi"/>
          <w:szCs w:val="20"/>
          <w:bdr w:val="none" w:sz="0" w:space="0" w:color="auto"/>
          <w:lang w:eastAsia="en-GB"/>
        </w:rPr>
        <w:t>FDT.</w:t>
      </w: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</w:t>
      </w:r>
      <w:r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FDT’s </w:t>
      </w: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computer systems are to be used for business purposes only. When using </w:t>
      </w:r>
      <w:r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FDT’s </w:t>
      </w: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computer systems, use of social media for business purposes is allowed (ex: Facebook, Twitter, </w:t>
      </w:r>
      <w:r w:rsidR="00CE040A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FDT </w:t>
      </w: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blogs and LinkedIn), but personal use of social media networks or personal blogging of online content is discouraged and could result in disciplinary action. </w:t>
      </w:r>
    </w:p>
    <w:p w14:paraId="3CEC39F9" w14:textId="77777777" w:rsidR="00CE040A" w:rsidRDefault="00735880" w:rsidP="007358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sym w:font="Symbol" w:char="F0B7"/>
      </w: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Subject to applicable law, after</w:t>
      </w:r>
      <w:r w:rsidRPr="00735880">
        <w:rPr>
          <w:rFonts w:ascii="Cambria Math" w:eastAsia="Times New Roman" w:hAnsi="Cambria Math" w:cs="Cambria Math"/>
          <w:szCs w:val="20"/>
          <w:bdr w:val="none" w:sz="0" w:space="0" w:color="auto"/>
          <w:lang w:eastAsia="en-GB"/>
        </w:rPr>
        <w:t>‐</w:t>
      </w: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t>hours online activity that violates the Company’s Code of Conduct</w:t>
      </w:r>
      <w:r w:rsidR="00CE040A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</w:t>
      </w: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or any other company policy may subject an employee to disciplinary action or termination. </w:t>
      </w:r>
    </w:p>
    <w:p w14:paraId="6076171E" w14:textId="1ECBC3E5" w:rsidR="00CE040A" w:rsidRDefault="00735880" w:rsidP="007358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sym w:font="Symbol" w:char="F0B7"/>
      </w: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If employees publish content after</w:t>
      </w:r>
      <w:r w:rsidRPr="00735880">
        <w:rPr>
          <w:rFonts w:ascii="Cambria Math" w:eastAsia="Times New Roman" w:hAnsi="Cambria Math" w:cs="Cambria Math"/>
          <w:szCs w:val="20"/>
          <w:bdr w:val="none" w:sz="0" w:space="0" w:color="auto"/>
          <w:lang w:eastAsia="en-GB"/>
        </w:rPr>
        <w:t>‐</w:t>
      </w: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hours that involves work or subjects associated with </w:t>
      </w:r>
      <w:r w:rsidR="00CE040A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FDT, </w:t>
      </w: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a disclaimer </w:t>
      </w:r>
      <w:r w:rsidR="00C37353">
        <w:rPr>
          <w:rFonts w:eastAsia="Times New Roman" w:cstheme="minorHAnsi"/>
          <w:szCs w:val="20"/>
          <w:bdr w:val="none" w:sz="0" w:space="0" w:color="auto"/>
          <w:lang w:eastAsia="en-GB"/>
        </w:rPr>
        <w:t>must</w:t>
      </w: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be used, such as this: </w:t>
      </w:r>
    </w:p>
    <w:p w14:paraId="22FAA61E" w14:textId="04C3A3F8" w:rsidR="00CE040A" w:rsidRPr="00CE040A" w:rsidRDefault="00735880" w:rsidP="007358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i/>
          <w:iCs/>
          <w:szCs w:val="20"/>
          <w:bdr w:val="none" w:sz="0" w:space="0" w:color="auto"/>
          <w:lang w:eastAsia="en-GB"/>
        </w:rPr>
      </w:pP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t>“</w:t>
      </w:r>
      <w:r w:rsidRPr="00735880">
        <w:rPr>
          <w:rFonts w:eastAsia="Times New Roman" w:cstheme="minorHAnsi"/>
          <w:i/>
          <w:iCs/>
          <w:szCs w:val="20"/>
          <w:bdr w:val="none" w:sz="0" w:space="0" w:color="auto"/>
          <w:lang w:eastAsia="en-GB"/>
        </w:rPr>
        <w:t xml:space="preserve">The postings on this site are my own and may not represent </w:t>
      </w:r>
      <w:r w:rsidR="00CE040A" w:rsidRPr="00CE040A">
        <w:rPr>
          <w:rFonts w:eastAsia="Times New Roman" w:cstheme="minorHAnsi"/>
          <w:i/>
          <w:iCs/>
          <w:szCs w:val="20"/>
          <w:bdr w:val="none" w:sz="0" w:space="0" w:color="auto"/>
          <w:lang w:eastAsia="en-GB"/>
        </w:rPr>
        <w:t>FDT’</w:t>
      </w:r>
      <w:r w:rsidRPr="00735880">
        <w:rPr>
          <w:rFonts w:eastAsia="Times New Roman" w:cstheme="minorHAnsi"/>
          <w:i/>
          <w:iCs/>
          <w:szCs w:val="20"/>
          <w:bdr w:val="none" w:sz="0" w:space="0" w:color="auto"/>
          <w:lang w:eastAsia="en-GB"/>
        </w:rPr>
        <w:t xml:space="preserve">s positions, strategies or opinions.” </w:t>
      </w:r>
    </w:p>
    <w:p w14:paraId="6CCFF028" w14:textId="1121C92B" w:rsidR="00735880" w:rsidRDefault="00735880" w:rsidP="007358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sym w:font="Symbol" w:char="F0B7"/>
      </w: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It is highly recommended that employees keep </w:t>
      </w:r>
      <w:r w:rsidR="00CE040A">
        <w:rPr>
          <w:rFonts w:eastAsia="Times New Roman" w:cstheme="minorHAnsi"/>
          <w:szCs w:val="20"/>
          <w:bdr w:val="none" w:sz="0" w:space="0" w:color="auto"/>
          <w:lang w:eastAsia="en-GB"/>
        </w:rPr>
        <w:t>FDT</w:t>
      </w:r>
      <w:r w:rsidRPr="00735880">
        <w:rPr>
          <w:rFonts w:eastAsia="Times New Roman" w:cstheme="minorHAnsi"/>
          <w:szCs w:val="20"/>
          <w:bdr w:val="none" w:sz="0" w:space="0" w:color="auto"/>
          <w:lang w:eastAsia="en-GB"/>
        </w:rPr>
        <w:t xml:space="preserve"> related social media accounts separate from personal accounts, if practical. </w:t>
      </w:r>
    </w:p>
    <w:p w14:paraId="582F25E6" w14:textId="23CDDA00" w:rsidR="00CE040A" w:rsidRDefault="00CE040A" w:rsidP="007358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</w:p>
    <w:p w14:paraId="2B30E5A1" w14:textId="0DE60ABD" w:rsidR="00CE040A" w:rsidRDefault="00CE040A" w:rsidP="007358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theme="minorHAnsi"/>
          <w:szCs w:val="20"/>
          <w:bdr w:val="none" w:sz="0" w:space="0" w:color="auto"/>
          <w:lang w:eastAsia="en-GB"/>
        </w:rPr>
      </w:pPr>
    </w:p>
    <w:p w14:paraId="3F43CB1F" w14:textId="77777777" w:rsidR="005709A3" w:rsidRDefault="005709A3" w:rsidP="005709A3">
      <w:pPr>
        <w:rPr>
          <w:rFonts w:cstheme="minorHAnsi"/>
        </w:rPr>
      </w:pPr>
      <w:r>
        <w:rPr>
          <w:rFonts w:cstheme="minorHAnsi"/>
        </w:rPr>
        <w:t>Policy update record</w:t>
      </w:r>
    </w:p>
    <w:p w14:paraId="26D44286" w14:textId="77777777" w:rsidR="005709A3" w:rsidRDefault="005709A3" w:rsidP="005709A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5754"/>
      </w:tblGrid>
      <w:tr w:rsidR="005709A3" w14:paraId="7FE91AB1" w14:textId="77777777" w:rsidTr="00226F50">
        <w:tc>
          <w:tcPr>
            <w:tcW w:w="1838" w:type="dxa"/>
          </w:tcPr>
          <w:p w14:paraId="3808D57D" w14:textId="77777777" w:rsidR="005709A3" w:rsidRPr="0012017D" w:rsidRDefault="005709A3" w:rsidP="00226F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2017D">
              <w:rPr>
                <w:rFonts w:asciiTheme="minorHAnsi" w:hAnsiTheme="minorHAnsi" w:cstheme="minorHAnsi"/>
                <w:sz w:val="18"/>
                <w:szCs w:val="18"/>
              </w:rPr>
              <w:t>DATE OF CHANGE</w:t>
            </w:r>
          </w:p>
        </w:tc>
        <w:tc>
          <w:tcPr>
            <w:tcW w:w="1418" w:type="dxa"/>
          </w:tcPr>
          <w:p w14:paraId="45F2E8D6" w14:textId="77777777" w:rsidR="005709A3" w:rsidRPr="0012017D" w:rsidRDefault="005709A3" w:rsidP="00226F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2017D">
              <w:rPr>
                <w:rFonts w:asciiTheme="minorHAnsi" w:hAnsiTheme="minorHAnsi" w:cstheme="minorHAnsi"/>
                <w:sz w:val="18"/>
                <w:szCs w:val="18"/>
              </w:rPr>
              <w:t>CHANGED BY</w:t>
            </w:r>
          </w:p>
        </w:tc>
        <w:tc>
          <w:tcPr>
            <w:tcW w:w="5754" w:type="dxa"/>
          </w:tcPr>
          <w:p w14:paraId="12DB3E13" w14:textId="77777777" w:rsidR="005709A3" w:rsidRDefault="005709A3" w:rsidP="00226F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COMMENTS</w:t>
            </w:r>
          </w:p>
        </w:tc>
      </w:tr>
      <w:tr w:rsidR="005709A3" w14:paraId="36A522BD" w14:textId="77777777" w:rsidTr="00226F50">
        <w:tc>
          <w:tcPr>
            <w:tcW w:w="1838" w:type="dxa"/>
          </w:tcPr>
          <w:p w14:paraId="2CB1F68E" w14:textId="778BB5E8" w:rsidR="005709A3" w:rsidRDefault="00957A97" w:rsidP="00226F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24.11.20</w:t>
            </w:r>
          </w:p>
        </w:tc>
        <w:tc>
          <w:tcPr>
            <w:tcW w:w="1418" w:type="dxa"/>
          </w:tcPr>
          <w:p w14:paraId="424C81F9" w14:textId="5F6FD06D" w:rsidR="005709A3" w:rsidRDefault="00957A97" w:rsidP="00226F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Board</w:t>
            </w:r>
          </w:p>
        </w:tc>
        <w:tc>
          <w:tcPr>
            <w:tcW w:w="575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28"/>
            </w:tblGrid>
            <w:tr w:rsidR="00957A97" w14:paraId="6311DFCD" w14:textId="77777777" w:rsidTr="00714C3C">
              <w:tc>
                <w:tcPr>
                  <w:tcW w:w="5754" w:type="dxa"/>
                </w:tcPr>
                <w:p w14:paraId="2DE91D32" w14:textId="77777777" w:rsidR="00957A97" w:rsidRDefault="00957A97" w:rsidP="00957A9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Theme="minorHAnsi" w:hAnsiTheme="minorHAnsi" w:cstheme="minorHAnsi"/>
                    </w:rPr>
                  </w:pPr>
                  <w:r w:rsidRPr="00AB2C94">
                    <w:t>Initial agreement of policy implementation</w:t>
                  </w:r>
                </w:p>
              </w:tc>
            </w:tr>
          </w:tbl>
          <w:p w14:paraId="0C2305E0" w14:textId="77777777" w:rsidR="005709A3" w:rsidRDefault="005709A3" w:rsidP="00226F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5709A3" w14:paraId="35396F03" w14:textId="77777777" w:rsidTr="00226F50">
        <w:tc>
          <w:tcPr>
            <w:tcW w:w="1838" w:type="dxa"/>
          </w:tcPr>
          <w:p w14:paraId="7832879F" w14:textId="77777777" w:rsidR="005709A3" w:rsidRDefault="005709A3" w:rsidP="00226F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589CC3B" w14:textId="77777777" w:rsidR="005709A3" w:rsidRDefault="005709A3" w:rsidP="00226F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5754" w:type="dxa"/>
          </w:tcPr>
          <w:p w14:paraId="526CDBCF" w14:textId="77777777" w:rsidR="005709A3" w:rsidRDefault="005709A3" w:rsidP="00226F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</w:tbl>
    <w:p w14:paraId="7764A59F" w14:textId="77777777" w:rsidR="005709A3" w:rsidRPr="00950315" w:rsidRDefault="005709A3" w:rsidP="005709A3">
      <w:pPr>
        <w:rPr>
          <w:rFonts w:cstheme="minorHAnsi"/>
        </w:rPr>
      </w:pPr>
    </w:p>
    <w:p w14:paraId="7D6F4363" w14:textId="77777777" w:rsidR="00ED6F6F" w:rsidRPr="00735880" w:rsidRDefault="00957A97">
      <w:pPr>
        <w:rPr>
          <w:rFonts w:cstheme="minorHAnsi"/>
          <w:szCs w:val="20"/>
        </w:rPr>
      </w:pPr>
    </w:p>
    <w:sectPr w:rsidR="00ED6F6F" w:rsidRPr="00735880" w:rsidSect="003874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80"/>
    <w:rsid w:val="0003293C"/>
    <w:rsid w:val="00085F02"/>
    <w:rsid w:val="0022303D"/>
    <w:rsid w:val="003078AC"/>
    <w:rsid w:val="003874DC"/>
    <w:rsid w:val="003A3BF4"/>
    <w:rsid w:val="0040300F"/>
    <w:rsid w:val="004B70BD"/>
    <w:rsid w:val="004C2577"/>
    <w:rsid w:val="005709A3"/>
    <w:rsid w:val="0067022C"/>
    <w:rsid w:val="00672BE6"/>
    <w:rsid w:val="006D058F"/>
    <w:rsid w:val="00735880"/>
    <w:rsid w:val="007A33E6"/>
    <w:rsid w:val="007B01FA"/>
    <w:rsid w:val="00957A97"/>
    <w:rsid w:val="00981D07"/>
    <w:rsid w:val="00C37353"/>
    <w:rsid w:val="00CC4EE9"/>
    <w:rsid w:val="00CE040A"/>
    <w:rsid w:val="00D32C25"/>
    <w:rsid w:val="00DA1732"/>
    <w:rsid w:val="00E82BFE"/>
    <w:rsid w:val="00EE48F1"/>
    <w:rsid w:val="00F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C6C7F4"/>
  <w15:chartTrackingRefBased/>
  <w15:docId w15:val="{5D062BE6-F969-0747-BC30-64C74B64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Cs w:val="24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9A3"/>
    <w:rPr>
      <w:rFonts w:ascii="Arial" w:hAnsi="Arial" w:cs="Arial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7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45BCB3FC6D04FACFDE25FCAC280EE" ma:contentTypeVersion="12" ma:contentTypeDescription="Create a new document." ma:contentTypeScope="" ma:versionID="21bf226ab7b25ab81e63b081da1dea6c">
  <xsd:schema xmlns:xsd="http://www.w3.org/2001/XMLSchema" xmlns:xs="http://www.w3.org/2001/XMLSchema" xmlns:p="http://schemas.microsoft.com/office/2006/metadata/properties" xmlns:ns2="0cb750be-2c3d-42f8-986b-3167c4ed6c4a" xmlns:ns3="66bbdb66-5f98-4d6b-a3a9-5b8aea6aa8bb" targetNamespace="http://schemas.microsoft.com/office/2006/metadata/properties" ma:root="true" ma:fieldsID="0bec7df9f755c6472cfb7a09f70e9669" ns2:_="" ns3:_="">
    <xsd:import namespace="0cb750be-2c3d-42f8-986b-3167c4ed6c4a"/>
    <xsd:import namespace="66bbdb66-5f98-4d6b-a3a9-5b8aea6aa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750be-2c3d-42f8-986b-3167c4ed6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bdb66-5f98-4d6b-a3a9-5b8aea6aa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B4CEEE-0596-4CF8-8583-BFEBFB6E58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ABD1CA-6F8C-4237-B744-FAC4EC9421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66EFA2-0FFE-4D14-B5D0-856EC3A7E4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Kayt Howell</dc:creator>
  <cp:keywords/>
  <dc:description/>
  <cp:lastModifiedBy>Kayt Howell</cp:lastModifiedBy>
  <cp:revision>7</cp:revision>
  <dcterms:created xsi:type="dcterms:W3CDTF">2020-06-16T12:35:00Z</dcterms:created>
  <dcterms:modified xsi:type="dcterms:W3CDTF">2020-11-26T13:04:00Z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0x010100C4445BCB3FC6D04FACFDE25FCAC280EE</vt:lpwstr>
  </property>
</Properties>
</file>